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7AA0" w:rsidRDefault="00E177C6">
      <w:r>
        <w:rPr>
          <w:noProof/>
        </w:rPr>
        <w:drawing>
          <wp:inline distT="0" distB="0" distL="0" distR="0" wp14:anchorId="0E149565" wp14:editId="23C61A48">
            <wp:extent cx="2438400" cy="3308094"/>
            <wp:effectExtent l="0" t="0" r="0" b="698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464577" cy="3343607"/>
                    </a:xfrm>
                    <a:prstGeom prst="rect">
                      <a:avLst/>
                    </a:prstGeom>
                  </pic:spPr>
                </pic:pic>
              </a:graphicData>
            </a:graphic>
          </wp:inline>
        </w:drawing>
      </w:r>
      <w:r>
        <w:rPr>
          <w:noProof/>
        </w:rPr>
        <w:drawing>
          <wp:inline distT="0" distB="0" distL="0" distR="0" wp14:anchorId="0C2A0057" wp14:editId="09087BDF">
            <wp:extent cx="3295324" cy="3312034"/>
            <wp:effectExtent l="0" t="0" r="635" b="317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flipH="1">
                      <a:off x="0" y="0"/>
                      <a:ext cx="3390266" cy="3407458"/>
                    </a:xfrm>
                    <a:prstGeom prst="rect">
                      <a:avLst/>
                    </a:prstGeom>
                  </pic:spPr>
                </pic:pic>
              </a:graphicData>
            </a:graphic>
          </wp:inline>
        </w:drawing>
      </w:r>
    </w:p>
    <w:p w:rsidR="00E177C6" w:rsidRDefault="00E177C6"/>
    <w:tbl>
      <w:tblPr>
        <w:tblW w:w="9932" w:type="dxa"/>
        <w:tblCellMar>
          <w:left w:w="70" w:type="dxa"/>
          <w:right w:w="70" w:type="dxa"/>
        </w:tblCellMar>
        <w:tblLook w:val="04A0" w:firstRow="1" w:lastRow="0" w:firstColumn="1" w:lastColumn="0" w:noHBand="0" w:noVBand="1"/>
      </w:tblPr>
      <w:tblGrid>
        <w:gridCol w:w="9992"/>
      </w:tblGrid>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D26F76" w:rsidRDefault="00E177C6" w:rsidP="00D26F76">
            <w:pPr>
              <w:pStyle w:val="Listenabsatz"/>
              <w:numPr>
                <w:ilvl w:val="0"/>
                <w:numId w:val="1"/>
              </w:numPr>
              <w:spacing w:after="0" w:line="240" w:lineRule="auto"/>
              <w:rPr>
                <w:rFonts w:ascii="Calibri" w:eastAsia="Times New Roman" w:hAnsi="Calibri" w:cs="Calibri"/>
                <w:b/>
                <w:color w:val="000000"/>
                <w:lang w:eastAsia="de-DE"/>
              </w:rPr>
            </w:pPr>
            <w:r w:rsidRPr="00E177C6">
              <w:rPr>
                <w:rFonts w:ascii="Calibri" w:eastAsia="Times New Roman" w:hAnsi="Calibri" w:cs="Calibri"/>
                <w:b/>
                <w:color w:val="000000"/>
                <w:lang w:eastAsia="de-DE"/>
              </w:rPr>
              <w:t>Was ihr den Kleinsten von Meinen getan habt, habt ihr Mir getan!</w:t>
            </w:r>
          </w:p>
          <w:p w:rsidR="00B257F5" w:rsidRDefault="00B257F5" w:rsidP="00D26F76">
            <w:pPr>
              <w:pStyle w:val="Listenabsatz"/>
              <w:numPr>
                <w:ilvl w:val="0"/>
                <w:numId w:val="1"/>
              </w:numPr>
              <w:spacing w:after="0" w:line="240" w:lineRule="auto"/>
              <w:rPr>
                <w:rFonts w:ascii="Calibri" w:eastAsia="Times New Roman" w:hAnsi="Calibri" w:cs="Calibri"/>
                <w:b/>
                <w:color w:val="000000"/>
                <w:lang w:eastAsia="de-DE"/>
              </w:rPr>
            </w:pPr>
            <w:r>
              <w:rPr>
                <w:rFonts w:ascii="Calibri" w:eastAsia="Times New Roman" w:hAnsi="Calibri" w:cs="Calibri"/>
                <w:b/>
                <w:color w:val="000000"/>
                <w:lang w:eastAsia="de-DE"/>
              </w:rPr>
              <w:t>Gott ist gekommen des Teufels Werk und seine Kinder und Blüten und Früchte der Unzucht zu zerstören!</w:t>
            </w:r>
          </w:p>
          <w:p w:rsidR="00D26F76" w:rsidRDefault="00D26F76" w:rsidP="00D26F76">
            <w:pPr>
              <w:pStyle w:val="Listenabsatz"/>
              <w:spacing w:after="0" w:line="240" w:lineRule="auto"/>
              <w:rPr>
                <w:rFonts w:ascii="Calibri" w:eastAsia="Times New Roman" w:hAnsi="Calibri" w:cs="Calibri"/>
                <w:b/>
                <w:color w:val="000000"/>
                <w:lang w:eastAsia="de-DE"/>
              </w:rPr>
            </w:pPr>
          </w:p>
          <w:p w:rsidR="00D26F76" w:rsidRDefault="00D26F76" w:rsidP="00D26F76">
            <w:pPr>
              <w:pStyle w:val="Listenabsatz"/>
              <w:numPr>
                <w:ilvl w:val="0"/>
                <w:numId w:val="1"/>
              </w:numPr>
              <w:spacing w:after="0" w:line="240" w:lineRule="auto"/>
              <w:rPr>
                <w:rFonts w:ascii="Calibri" w:eastAsia="Times New Roman" w:hAnsi="Calibri" w:cs="Calibri"/>
                <w:b/>
                <w:color w:val="000000"/>
                <w:lang w:eastAsia="de-DE"/>
              </w:rPr>
            </w:pPr>
            <w:bookmarkStart w:id="0" w:name="_GoBack"/>
            <w:r>
              <w:rPr>
                <w:rFonts w:ascii="Calibri" w:eastAsia="Times New Roman" w:hAnsi="Calibri" w:cs="Calibri"/>
                <w:b/>
                <w:color w:val="000000"/>
                <w:lang w:eastAsia="de-DE"/>
              </w:rPr>
              <w:t>Sünden</w:t>
            </w:r>
            <w:r w:rsidR="00FB2FD1">
              <w:rPr>
                <w:rFonts w:ascii="Calibri" w:eastAsia="Times New Roman" w:hAnsi="Calibri" w:cs="Calibri"/>
                <w:b/>
                <w:color w:val="000000"/>
                <w:lang w:eastAsia="de-DE"/>
              </w:rPr>
              <w:t>- und Unrechts</w:t>
            </w:r>
            <w:r>
              <w:rPr>
                <w:rFonts w:ascii="Calibri" w:eastAsia="Times New Roman" w:hAnsi="Calibri" w:cs="Calibri"/>
                <w:b/>
                <w:color w:val="000000"/>
                <w:lang w:eastAsia="de-DE"/>
              </w:rPr>
              <w:t>register</w:t>
            </w:r>
            <w:r w:rsidR="00FB2FD1">
              <w:rPr>
                <w:rFonts w:ascii="Calibri" w:eastAsia="Times New Roman" w:hAnsi="Calibri" w:cs="Calibri"/>
                <w:b/>
                <w:color w:val="000000"/>
                <w:lang w:eastAsia="de-DE"/>
              </w:rPr>
              <w:t xml:space="preserve"> inklusive Eltern Kind Entfremdung und Narzissmus</w:t>
            </w:r>
            <w:r>
              <w:rPr>
                <w:rFonts w:ascii="Calibri" w:eastAsia="Times New Roman" w:hAnsi="Calibri" w:cs="Calibri"/>
                <w:b/>
                <w:color w:val="000000"/>
                <w:lang w:eastAsia="de-DE"/>
              </w:rPr>
              <w:t xml:space="preserve"> der </w:t>
            </w:r>
            <w:proofErr w:type="gramStart"/>
            <w:r>
              <w:rPr>
                <w:rFonts w:ascii="Calibri" w:eastAsia="Times New Roman" w:hAnsi="Calibri" w:cs="Calibri"/>
                <w:b/>
                <w:color w:val="000000"/>
                <w:lang w:eastAsia="de-DE"/>
              </w:rPr>
              <w:t>römisch katholischen</w:t>
            </w:r>
            <w:proofErr w:type="gramEnd"/>
            <w:r>
              <w:rPr>
                <w:rFonts w:ascii="Calibri" w:eastAsia="Times New Roman" w:hAnsi="Calibri" w:cs="Calibri"/>
                <w:b/>
                <w:color w:val="000000"/>
                <w:lang w:eastAsia="de-DE"/>
              </w:rPr>
              <w:t xml:space="preserve"> Kirche </w:t>
            </w:r>
            <w:r w:rsidR="00FB2FD1">
              <w:rPr>
                <w:rFonts w:ascii="Calibri" w:eastAsia="Times New Roman" w:hAnsi="Calibri" w:cs="Calibri"/>
                <w:b/>
                <w:color w:val="000000"/>
                <w:lang w:eastAsia="de-DE"/>
              </w:rPr>
              <w:t xml:space="preserve">und Republik Österreich </w:t>
            </w:r>
            <w:r>
              <w:rPr>
                <w:rFonts w:ascii="Calibri" w:eastAsia="Times New Roman" w:hAnsi="Calibri" w:cs="Calibri"/>
                <w:b/>
                <w:color w:val="000000"/>
                <w:lang w:eastAsia="de-DE"/>
              </w:rPr>
              <w:t>und was sie den Menschen angetan hat</w:t>
            </w:r>
            <w:r w:rsidR="00FB2FD1">
              <w:rPr>
                <w:rFonts w:ascii="Calibri" w:eastAsia="Times New Roman" w:hAnsi="Calibri" w:cs="Calibri"/>
                <w:b/>
                <w:color w:val="000000"/>
                <w:lang w:eastAsia="de-DE"/>
              </w:rPr>
              <w:t>.</w:t>
            </w:r>
          </w:p>
          <w:bookmarkEnd w:id="0"/>
          <w:p w:rsidR="00E177C6" w:rsidRDefault="00E177C6" w:rsidP="00E177C6">
            <w:pPr>
              <w:pStyle w:val="Listenabsatz"/>
              <w:spacing w:after="0" w:line="240" w:lineRule="auto"/>
              <w:rPr>
                <w:rFonts w:ascii="Calibri" w:eastAsia="Times New Roman" w:hAnsi="Calibri" w:cs="Calibri"/>
                <w:b/>
                <w:color w:val="000000"/>
                <w:lang w:eastAsia="de-DE"/>
              </w:rPr>
            </w:pPr>
            <w:r>
              <w:rPr>
                <w:noProof/>
              </w:rPr>
              <w:drawing>
                <wp:anchor distT="0" distB="0" distL="114300" distR="114300" simplePos="0" relativeHeight="251658240" behindDoc="1" locked="0" layoutInCell="1" allowOverlap="1" wp14:anchorId="0C38C4A1">
                  <wp:simplePos x="0" y="0"/>
                  <wp:positionH relativeFrom="column">
                    <wp:posOffset>1449070</wp:posOffset>
                  </wp:positionH>
                  <wp:positionV relativeFrom="paragraph">
                    <wp:posOffset>163195</wp:posOffset>
                  </wp:positionV>
                  <wp:extent cx="2952750" cy="3686175"/>
                  <wp:effectExtent l="0" t="0" r="0" b="9525"/>
                  <wp:wrapTight wrapText="bothSides">
                    <wp:wrapPolygon edited="0">
                      <wp:start x="0" y="0"/>
                      <wp:lineTo x="0" y="21544"/>
                      <wp:lineTo x="21461" y="21544"/>
                      <wp:lineTo x="21461"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952750" cy="3686175"/>
                          </a:xfrm>
                          <a:prstGeom prst="rect">
                            <a:avLst/>
                          </a:prstGeom>
                        </pic:spPr>
                      </pic:pic>
                    </a:graphicData>
                  </a:graphic>
                  <wp14:sizeRelH relativeFrom="margin">
                    <wp14:pctWidth>0</wp14:pctWidth>
                  </wp14:sizeRelH>
                  <wp14:sizeRelV relativeFrom="margin">
                    <wp14:pctHeight>0</wp14:pctHeight>
                  </wp14:sizeRelV>
                </wp:anchor>
              </w:drawing>
            </w:r>
          </w:p>
          <w:p w:rsidR="00E177C6" w:rsidRPr="00E177C6" w:rsidRDefault="00E177C6" w:rsidP="00E177C6">
            <w:pPr>
              <w:pStyle w:val="Listenabsatz"/>
              <w:spacing w:after="0" w:line="240" w:lineRule="auto"/>
              <w:rPr>
                <w:rFonts w:ascii="Calibri" w:eastAsia="Times New Roman" w:hAnsi="Calibri" w:cs="Calibri"/>
                <w:b/>
                <w:color w:val="000000"/>
                <w:lang w:eastAsia="de-DE"/>
              </w:rPr>
            </w:pP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spacing w:after="0" w:line="240" w:lineRule="auto"/>
              <w:rPr>
                <w:rFonts w:ascii="Calibri" w:eastAsia="Times New Roman" w:hAnsi="Calibri" w:cs="Calibri"/>
                <w:b/>
                <w:color w:val="000000"/>
                <w:lang w:eastAsia="de-DE"/>
              </w:rPr>
            </w:pPr>
          </w:p>
          <w:p w:rsidR="00E177C6" w:rsidRPr="00E177C6" w:rsidRDefault="00E177C6" w:rsidP="00E177C6">
            <w:pPr>
              <w:pStyle w:val="Listenabsatz"/>
              <w:spacing w:after="0" w:line="240" w:lineRule="auto"/>
              <w:rPr>
                <w:rFonts w:ascii="Calibri" w:eastAsia="Times New Roman" w:hAnsi="Calibri" w:cs="Calibri"/>
                <w:b/>
                <w:color w:val="000000"/>
                <w:lang w:eastAsia="de-DE"/>
              </w:rPr>
            </w:pP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Ausgleich verhindert</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lastRenderedPageBreak/>
              <w:t>Mitgefühl verhindert</w:t>
            </w:r>
          </w:p>
          <w:p w:rsidR="00B257F5"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Kinder von was Ihnen lieb und teuer ist getrennt und für Liebe und Freude und Lachen bestraft</w:t>
            </w:r>
          </w:p>
          <w:p w:rsidR="00D26F76" w:rsidRDefault="00D26F76"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Familien zerstört</w:t>
            </w:r>
          </w:p>
          <w:p w:rsidR="00D26F76" w:rsidRDefault="00D26F76" w:rsidP="00E177C6">
            <w:pPr>
              <w:pStyle w:val="Listenabsatz"/>
              <w:numPr>
                <w:ilvl w:val="0"/>
                <w:numId w:val="1"/>
              </w:numPr>
              <w:spacing w:after="0" w:line="240" w:lineRule="auto"/>
              <w:rPr>
                <w:rFonts w:ascii="Calibri" w:eastAsia="Times New Roman" w:hAnsi="Calibri" w:cs="Calibri"/>
                <w:color w:val="000000"/>
                <w:lang w:eastAsia="de-DE"/>
              </w:rPr>
            </w:pPr>
            <w:r>
              <w:rPr>
                <w:noProof/>
              </w:rPr>
              <w:drawing>
                <wp:anchor distT="0" distB="0" distL="114300" distR="114300" simplePos="0" relativeHeight="251659264" behindDoc="0" locked="0" layoutInCell="1" allowOverlap="1" wp14:anchorId="0D726EFE">
                  <wp:simplePos x="0" y="0"/>
                  <wp:positionH relativeFrom="column">
                    <wp:posOffset>-456565</wp:posOffset>
                  </wp:positionH>
                  <wp:positionV relativeFrom="paragraph">
                    <wp:posOffset>404495</wp:posOffset>
                  </wp:positionV>
                  <wp:extent cx="5760720" cy="4330700"/>
                  <wp:effectExtent l="0" t="0" r="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4330700"/>
                          </a:xfrm>
                          <a:prstGeom prst="rect">
                            <a:avLst/>
                          </a:prstGeom>
                        </pic:spPr>
                      </pic:pic>
                    </a:graphicData>
                  </a:graphic>
                  <wp14:sizeRelH relativeFrom="page">
                    <wp14:pctWidth>0</wp14:pctWidth>
                  </wp14:sizeRelH>
                  <wp14:sizeRelV relativeFrom="page">
                    <wp14:pctHeight>0</wp14:pctHeight>
                  </wp14:sizeRelV>
                </wp:anchor>
              </w:drawing>
            </w:r>
            <w:r>
              <w:rPr>
                <w:rFonts w:ascii="Calibri" w:eastAsia="Times New Roman" w:hAnsi="Calibri" w:cs="Calibri"/>
                <w:color w:val="000000"/>
                <w:lang w:eastAsia="de-DE"/>
              </w:rPr>
              <w:t xml:space="preserve">Menschen traumatisiert, Unrecht und Lebensgeschichten nicht anerkennt, </w:t>
            </w:r>
            <w:proofErr w:type="spellStart"/>
            <w:r>
              <w:rPr>
                <w:rFonts w:ascii="Calibri" w:eastAsia="Times New Roman" w:hAnsi="Calibri" w:cs="Calibri"/>
                <w:color w:val="000000"/>
                <w:lang w:eastAsia="de-DE"/>
              </w:rPr>
              <w:t>Traumaaufarbeitung</w:t>
            </w:r>
            <w:proofErr w:type="spellEnd"/>
            <w:r>
              <w:rPr>
                <w:rFonts w:ascii="Calibri" w:eastAsia="Times New Roman" w:hAnsi="Calibri" w:cs="Calibri"/>
                <w:color w:val="000000"/>
                <w:lang w:eastAsia="de-DE"/>
              </w:rPr>
              <w:t xml:space="preserve"> verhindert, Menschen mit voller Wucht und Absicht </w:t>
            </w:r>
            <w:proofErr w:type="spellStart"/>
            <w:r>
              <w:rPr>
                <w:rFonts w:ascii="Calibri" w:eastAsia="Times New Roman" w:hAnsi="Calibri" w:cs="Calibri"/>
                <w:color w:val="000000"/>
                <w:lang w:eastAsia="de-DE"/>
              </w:rPr>
              <w:t>retraumatisiert</w:t>
            </w:r>
            <w:proofErr w:type="spellEnd"/>
            <w:r>
              <w:rPr>
                <w:rFonts w:ascii="Calibri" w:eastAsia="Times New Roman" w:hAnsi="Calibri" w:cs="Calibri"/>
                <w:color w:val="000000"/>
                <w:lang w:eastAsia="de-DE"/>
              </w:rPr>
              <w:t>.</w:t>
            </w:r>
          </w:p>
          <w:p w:rsidR="00D26F76" w:rsidRPr="00D26F76" w:rsidRDefault="00D26F76" w:rsidP="00D26F76">
            <w:pPr>
              <w:spacing w:after="0" w:line="240" w:lineRule="auto"/>
              <w:ind w:left="360"/>
              <w:rPr>
                <w:rFonts w:ascii="Calibri" w:eastAsia="Times New Roman" w:hAnsi="Calibri" w:cs="Calibri"/>
                <w:color w:val="000000"/>
                <w:lang w:eastAsia="de-DE"/>
              </w:rPr>
            </w:pPr>
          </w:p>
          <w:p w:rsidR="00D26F76" w:rsidRPr="00E177C6" w:rsidRDefault="00D26F76" w:rsidP="00D26F76">
            <w:pPr>
              <w:pStyle w:val="Listenabsatz"/>
              <w:spacing w:after="0" w:line="240" w:lineRule="auto"/>
              <w:rPr>
                <w:rFonts w:ascii="Calibri" w:eastAsia="Times New Roman" w:hAnsi="Calibri" w:cs="Calibri"/>
                <w:color w:val="000000"/>
                <w:lang w:eastAsia="de-DE"/>
              </w:rPr>
            </w:pP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verhindert das sich Menschen gegenseitig trösten können</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 xml:space="preserve">verhindert das sich Menschen um sich gegenseitig kümmern können </w:t>
            </w:r>
          </w:p>
          <w:p w:rsidR="00B257F5"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 xml:space="preserve">verhindert </w:t>
            </w:r>
            <w:proofErr w:type="gramStart"/>
            <w:r>
              <w:rPr>
                <w:rFonts w:ascii="Calibri" w:eastAsia="Times New Roman" w:hAnsi="Calibri" w:cs="Calibri"/>
                <w:color w:val="000000"/>
                <w:lang w:eastAsia="de-DE"/>
              </w:rPr>
              <w:t>das Menschen</w:t>
            </w:r>
            <w:proofErr w:type="gramEnd"/>
            <w:r>
              <w:rPr>
                <w:rFonts w:ascii="Calibri" w:eastAsia="Times New Roman" w:hAnsi="Calibri" w:cs="Calibri"/>
                <w:color w:val="000000"/>
                <w:lang w:eastAsia="de-DE"/>
              </w:rPr>
              <w:t xml:space="preserve"> sich umarmen können und ungezwungen aufeinander zugehen</w:t>
            </w:r>
          </w:p>
          <w:p w:rsidR="00B257F5"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Misstrauen und Spaltung gesät</w:t>
            </w:r>
          </w:p>
          <w:p w:rsidR="00B257F5" w:rsidRPr="00E177C6"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Die Unterscheidung der Geister und Gedanken und die Werke des Teufels nicht durchschaut und sich von des Teufels Gedanken und Gefühlen leiten lassen.</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verhindert das sich Menschen einander zuwenden können und das Leid und die Sorgen teilen</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spacing w:after="0" w:line="240" w:lineRule="auto"/>
              <w:rPr>
                <w:rFonts w:ascii="Calibri" w:eastAsia="Times New Roman" w:hAnsi="Calibri" w:cs="Calibri"/>
                <w:color w:val="000000"/>
                <w:lang w:eastAsia="de-DE"/>
              </w:rPr>
            </w:pP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in die Isolation gezwungen</w:t>
            </w:r>
          </w:p>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Biedermann Diagramm des Zwanges 1:1 umgesetzt und mitgewirkt</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3C6633" w:rsidP="00E177C6">
            <w:pPr>
              <w:pStyle w:val="Listenabsatz"/>
              <w:spacing w:after="0" w:line="240" w:lineRule="auto"/>
              <w:rPr>
                <w:rFonts w:ascii="Calibri" w:eastAsia="Times New Roman" w:hAnsi="Calibri" w:cs="Calibri"/>
                <w:color w:val="000000"/>
                <w:lang w:eastAsia="de-DE"/>
              </w:rPr>
            </w:pPr>
            <w:hyperlink r:id="rId11" w:history="1">
              <w:r w:rsidR="00E177C6">
                <w:rPr>
                  <w:rStyle w:val="Hyperlink"/>
                </w:rPr>
                <w:t>Die systematische Zerstörung der menschlichen Psyche (inspiriert-sein.de)</w:t>
              </w:r>
            </w:hyperlink>
          </w:p>
          <w:p w:rsidR="00E177C6" w:rsidRDefault="003C6633" w:rsidP="00E177C6">
            <w:pPr>
              <w:pStyle w:val="Listenabsatz"/>
              <w:spacing w:after="0" w:line="240" w:lineRule="auto"/>
            </w:pPr>
            <w:hyperlink r:id="rId12" w:history="1">
              <w:r w:rsidR="00E177C6" w:rsidRPr="001C2CC5">
                <w:rPr>
                  <w:rStyle w:val="Hyperlink"/>
                </w:rPr>
                <w:t>https://www.inspiriert-sein.de/systematische-zerstoerung-menschlichen-psyche-biedermanns-diagramm-des-zwangs</w:t>
              </w:r>
            </w:hyperlink>
          </w:p>
          <w:p w:rsidR="00E177C6" w:rsidRPr="00E177C6" w:rsidRDefault="00E177C6" w:rsidP="00E177C6">
            <w:pPr>
              <w:pStyle w:val="Listenabsatz"/>
              <w:spacing w:after="0" w:line="240" w:lineRule="auto"/>
              <w:rPr>
                <w:rFonts w:ascii="Calibri" w:eastAsia="Times New Roman" w:hAnsi="Calibri" w:cs="Calibri"/>
                <w:color w:val="000000"/>
                <w:lang w:eastAsia="de-DE"/>
              </w:rPr>
            </w:pP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Default="00E177C6" w:rsidP="00E177C6">
            <w:pPr>
              <w:pStyle w:val="Listenabsatz"/>
              <w:spacing w:after="0" w:line="240" w:lineRule="auto"/>
              <w:rPr>
                <w:rFonts w:ascii="Calibri" w:eastAsia="Times New Roman" w:hAnsi="Calibri" w:cs="Calibri"/>
                <w:color w:val="000000"/>
                <w:lang w:eastAsia="de-DE"/>
              </w:rPr>
            </w:pPr>
          </w:p>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Die Gnadengaben und Geistesgaben Gottes ignoriert</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 xml:space="preserve">mit Händen heilen </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 xml:space="preserve">Wunder tun </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übernatürlich wiederherstellen</w:t>
            </w:r>
          </w:p>
          <w:p w:rsidR="00D26F76" w:rsidRDefault="00E177C6"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 xml:space="preserve">Gott geleugnet </w:t>
            </w:r>
            <w:r w:rsidR="00E014EE">
              <w:rPr>
                <w:noProof/>
              </w:rPr>
              <w:drawing>
                <wp:inline distT="0" distB="0" distL="0" distR="0" wp14:anchorId="3E270032" wp14:editId="767A9AAE">
                  <wp:extent cx="5760720" cy="284099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2840990"/>
                          </a:xfrm>
                          <a:prstGeom prst="rect">
                            <a:avLst/>
                          </a:prstGeom>
                        </pic:spPr>
                      </pic:pic>
                    </a:graphicData>
                  </a:graphic>
                </wp:inline>
              </w:drawing>
            </w:r>
          </w:p>
          <w:p w:rsidR="00E014EE" w:rsidRDefault="003C6633" w:rsidP="00E014EE">
            <w:pPr>
              <w:pStyle w:val="Listenabsatz"/>
              <w:numPr>
                <w:ilvl w:val="0"/>
                <w:numId w:val="1"/>
              </w:numPr>
              <w:spacing w:after="0" w:line="240" w:lineRule="auto"/>
            </w:pPr>
            <w:hyperlink r:id="rId14" w:history="1">
              <w:r w:rsidR="00E014EE">
                <w:rPr>
                  <w:rStyle w:val="Hyperlink"/>
                </w:rPr>
                <w:t>Geistesgaben – ZUM-Unterrichten</w:t>
              </w:r>
            </w:hyperlink>
          </w:p>
          <w:p w:rsidR="00E014EE" w:rsidRPr="00E014EE" w:rsidRDefault="003C6633" w:rsidP="00E014EE">
            <w:pPr>
              <w:pStyle w:val="Listenabsatz"/>
              <w:spacing w:after="0" w:line="240" w:lineRule="auto"/>
              <w:rPr>
                <w:rFonts w:ascii="Calibri" w:eastAsia="Times New Roman" w:hAnsi="Calibri" w:cs="Calibri"/>
                <w:color w:val="000000"/>
                <w:lang w:eastAsia="de-DE"/>
              </w:rPr>
            </w:pPr>
            <w:hyperlink r:id="rId15" w:history="1">
              <w:r w:rsidR="00E014EE" w:rsidRPr="0050232D">
                <w:rPr>
                  <w:rStyle w:val="Hyperlink"/>
                </w:rPr>
                <w:t>https://unterrichten.zum.de/wiki/Geistesgaben</w:t>
              </w:r>
            </w:hyperlink>
          </w:p>
          <w:p w:rsidR="00E014EE" w:rsidRPr="00E014EE" w:rsidRDefault="00E014EE" w:rsidP="00E014EE">
            <w:pPr>
              <w:spacing w:after="0" w:line="240" w:lineRule="auto"/>
              <w:rPr>
                <w:rFonts w:ascii="Calibri" w:eastAsia="Times New Roman" w:hAnsi="Calibri" w:cs="Calibri"/>
                <w:color w:val="000000"/>
                <w:lang w:eastAsia="de-DE"/>
              </w:rPr>
            </w:pPr>
          </w:p>
          <w:p w:rsid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Jes</w:t>
            </w:r>
            <w:r w:rsidR="00D26F76">
              <w:rPr>
                <w:rFonts w:ascii="Calibri" w:eastAsia="Times New Roman" w:hAnsi="Calibri" w:cs="Calibri"/>
                <w:color w:val="000000"/>
                <w:lang w:eastAsia="de-DE"/>
              </w:rPr>
              <w:t>us</w:t>
            </w:r>
            <w:r>
              <w:rPr>
                <w:rFonts w:ascii="Calibri" w:eastAsia="Times New Roman" w:hAnsi="Calibri" w:cs="Calibri"/>
                <w:color w:val="000000"/>
                <w:lang w:eastAsia="de-DE"/>
              </w:rPr>
              <w:t xml:space="preserve"> hat Tote zum Leben auferweckt, mit Blicken und Händen geheilt, mit Blicken und Worten Dämonen</w:t>
            </w:r>
            <w:r w:rsidR="00D26F76">
              <w:rPr>
                <w:rFonts w:ascii="Calibri" w:eastAsia="Times New Roman" w:hAnsi="Calibri" w:cs="Calibri"/>
                <w:color w:val="000000"/>
                <w:lang w:eastAsia="de-DE"/>
              </w:rPr>
              <w:t xml:space="preserve"> und Krankheiten</w:t>
            </w:r>
            <w:r>
              <w:rPr>
                <w:rFonts w:ascii="Calibri" w:eastAsia="Times New Roman" w:hAnsi="Calibri" w:cs="Calibri"/>
                <w:color w:val="000000"/>
                <w:lang w:eastAsia="de-DE"/>
              </w:rPr>
              <w:t xml:space="preserve"> ausgetrieben, übernatürlich wiederhergestellt,</w:t>
            </w:r>
            <w:r w:rsidR="00B257F5">
              <w:rPr>
                <w:rFonts w:ascii="Calibri" w:eastAsia="Times New Roman" w:hAnsi="Calibri" w:cs="Calibri"/>
                <w:color w:val="000000"/>
                <w:lang w:eastAsia="de-DE"/>
              </w:rPr>
              <w:t xml:space="preserve"> Kräfte der Natur gebändigt und besänftigt,</w:t>
            </w:r>
            <w:r>
              <w:rPr>
                <w:rFonts w:ascii="Calibri" w:eastAsia="Times New Roman" w:hAnsi="Calibri" w:cs="Calibri"/>
                <w:color w:val="000000"/>
                <w:lang w:eastAsia="de-DE"/>
              </w:rPr>
              <w:t xml:space="preserve"> und uns aufgetragen ihm nachzufolgen und sein Werk das er begonnen hat zu vollend</w:t>
            </w:r>
            <w:r w:rsidR="00D26F76">
              <w:rPr>
                <w:rFonts w:ascii="Calibri" w:eastAsia="Times New Roman" w:hAnsi="Calibri" w:cs="Calibri"/>
                <w:color w:val="000000"/>
                <w:lang w:eastAsia="de-DE"/>
              </w:rPr>
              <w:t>en, uns zu ihm bekennen heißt sein Erbe als König, Königin, Prophet, Prophetin, Priester, Priesterin fortzuführen</w:t>
            </w:r>
            <w:r>
              <w:rPr>
                <w:rFonts w:ascii="Calibri" w:eastAsia="Times New Roman" w:hAnsi="Calibri" w:cs="Calibri"/>
                <w:color w:val="000000"/>
                <w:lang w:eastAsia="de-DE"/>
              </w:rPr>
              <w:t xml:space="preserve"> und nicht uns zu versenken und verstecken oder gegenseitig </w:t>
            </w:r>
            <w:proofErr w:type="spellStart"/>
            <w:r>
              <w:rPr>
                <w:rFonts w:ascii="Calibri" w:eastAsia="Times New Roman" w:hAnsi="Calibri" w:cs="Calibri"/>
                <w:color w:val="000000"/>
                <w:lang w:eastAsia="de-DE"/>
              </w:rPr>
              <w:t>abzumetzeln</w:t>
            </w:r>
            <w:proofErr w:type="spellEnd"/>
            <w:r w:rsidR="00D26F76">
              <w:rPr>
                <w:rFonts w:ascii="Calibri" w:eastAsia="Times New Roman" w:hAnsi="Calibri" w:cs="Calibri"/>
                <w:color w:val="000000"/>
                <w:lang w:eastAsia="de-DE"/>
              </w:rPr>
              <w:t xml:space="preserve"> und Frieden untereinander zu halten.</w:t>
            </w:r>
          </w:p>
          <w:p w:rsidR="00B257F5" w:rsidRPr="00B257F5" w:rsidRDefault="003C6633" w:rsidP="00B257F5">
            <w:pPr>
              <w:pStyle w:val="Listenabsatz"/>
              <w:spacing w:after="0" w:line="240" w:lineRule="auto"/>
              <w:rPr>
                <w:rFonts w:ascii="Calibri" w:eastAsia="Times New Roman" w:hAnsi="Calibri" w:cs="Calibri"/>
                <w:color w:val="000000"/>
                <w:lang w:eastAsia="de-DE"/>
              </w:rPr>
            </w:pPr>
            <w:hyperlink r:id="rId16" w:history="1">
              <w:r w:rsidR="00B257F5">
                <w:rPr>
                  <w:rStyle w:val="Hyperlink"/>
                </w:rPr>
                <w:t>Wundertaten aus dem Leben Jesu Christi (kirchejesuchristi.org)</w:t>
              </w:r>
            </w:hyperlink>
          </w:p>
          <w:p w:rsidR="00B257F5" w:rsidRDefault="003C6633" w:rsidP="00B257F5">
            <w:pPr>
              <w:pStyle w:val="Listenabsatz"/>
              <w:spacing w:after="0" w:line="240" w:lineRule="auto"/>
              <w:rPr>
                <w:rFonts w:ascii="Calibri" w:eastAsia="Times New Roman" w:hAnsi="Calibri" w:cs="Calibri"/>
                <w:color w:val="000000"/>
                <w:lang w:eastAsia="de-DE"/>
              </w:rPr>
            </w:pPr>
            <w:hyperlink r:id="rId17" w:history="1">
              <w:r w:rsidR="00B257F5" w:rsidRPr="0050232D">
                <w:rPr>
                  <w:rStyle w:val="Hyperlink"/>
                </w:rPr>
                <w:t>https://de.kirchejesuchristi.org/wundertaten-aus-dem-leben-jesu-christi</w:t>
              </w:r>
            </w:hyperlink>
          </w:p>
          <w:p w:rsid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 xml:space="preserve">Kanal für Mitgefühl, </w:t>
            </w:r>
            <w:proofErr w:type="spellStart"/>
            <w:r>
              <w:rPr>
                <w:rFonts w:ascii="Calibri" w:eastAsia="Times New Roman" w:hAnsi="Calibri" w:cs="Calibri"/>
                <w:color w:val="000000"/>
                <w:lang w:eastAsia="de-DE"/>
              </w:rPr>
              <w:t>Heilund</w:t>
            </w:r>
            <w:proofErr w:type="spellEnd"/>
            <w:r>
              <w:rPr>
                <w:rFonts w:ascii="Calibri" w:eastAsia="Times New Roman" w:hAnsi="Calibri" w:cs="Calibri"/>
                <w:color w:val="000000"/>
                <w:lang w:eastAsia="de-DE"/>
              </w:rPr>
              <w:t xml:space="preserve"> und Gnade sein</w:t>
            </w:r>
          </w:p>
          <w:p w:rsid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Zeugnisse Gottes bekennen</w:t>
            </w:r>
          </w:p>
          <w:p w:rsidR="009966E1" w:rsidRDefault="009966E1"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 xml:space="preserve">Der Frau ihre Fähigkeiten und Wunderkraft abgesprochen </w:t>
            </w:r>
          </w:p>
          <w:p w:rsidR="009966E1" w:rsidRDefault="009966E1"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Der Frau und Mutter ihren Platz genommen und sie aus der Gesellschaft verdrängt</w:t>
            </w:r>
          </w:p>
          <w:p w:rsidR="009966E1" w:rsidRDefault="009966E1" w:rsidP="009966E1">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Kinder und Jugendliche aus der Gesellschaft verdrängt und Handwerk entwertet und aus der Gesellschaft verdrängt</w:t>
            </w:r>
          </w:p>
          <w:p w:rsidR="009966E1" w:rsidRDefault="009966E1" w:rsidP="009966E1">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Den Mann über die Frau gestellt</w:t>
            </w:r>
          </w:p>
          <w:p w:rsidR="009966E1" w:rsidRDefault="009966E1" w:rsidP="009966E1">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Die Kinder über die Mutter gestellt</w:t>
            </w:r>
          </w:p>
          <w:p w:rsidR="009966E1" w:rsidRDefault="009966E1" w:rsidP="009966E1">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Den Tod über das Leben gestellt</w:t>
            </w:r>
          </w:p>
          <w:p w:rsidR="009966E1" w:rsidRDefault="009966E1" w:rsidP="009966E1">
            <w:pPr>
              <w:pStyle w:val="Listenabsatz"/>
              <w:spacing w:after="0" w:line="240" w:lineRule="auto"/>
              <w:rPr>
                <w:rFonts w:ascii="Calibri" w:eastAsia="Times New Roman" w:hAnsi="Calibri" w:cs="Calibri"/>
                <w:color w:val="000000"/>
                <w:lang w:eastAsia="de-DE"/>
              </w:rPr>
            </w:pPr>
            <w:r>
              <w:rPr>
                <w:noProof/>
              </w:rPr>
              <w:drawing>
                <wp:anchor distT="0" distB="0" distL="114300" distR="114300" simplePos="0" relativeHeight="251664384" behindDoc="0" locked="0" layoutInCell="1" allowOverlap="1" wp14:anchorId="4A5D5B7C">
                  <wp:simplePos x="0" y="0"/>
                  <wp:positionH relativeFrom="column">
                    <wp:posOffset>1722755</wp:posOffset>
                  </wp:positionH>
                  <wp:positionV relativeFrom="paragraph">
                    <wp:posOffset>130175</wp:posOffset>
                  </wp:positionV>
                  <wp:extent cx="2415540" cy="2634615"/>
                  <wp:effectExtent l="0" t="0" r="3810" b="0"/>
                  <wp:wrapNone/>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15540" cy="2634615"/>
                          </a:xfrm>
                          <a:prstGeom prst="rect">
                            <a:avLst/>
                          </a:prstGeom>
                        </pic:spPr>
                      </pic:pic>
                    </a:graphicData>
                  </a:graphic>
                  <wp14:sizeRelH relativeFrom="margin">
                    <wp14:pctWidth>0</wp14:pctWidth>
                  </wp14:sizeRelH>
                  <wp14:sizeRelV relativeFrom="margin">
                    <wp14:pctHeight>0</wp14:pctHeight>
                  </wp14:sizeRelV>
                </wp:anchor>
              </w:drawing>
            </w:r>
          </w:p>
          <w:p w:rsidR="00E177C6" w:rsidRPr="00E177C6" w:rsidRDefault="00E177C6" w:rsidP="00E177C6">
            <w:pPr>
              <w:pStyle w:val="Listenabsatz"/>
              <w:spacing w:after="0" w:line="240" w:lineRule="auto"/>
              <w:rPr>
                <w:rFonts w:ascii="Calibri" w:eastAsia="Times New Roman" w:hAnsi="Calibri" w:cs="Calibri"/>
                <w:color w:val="000000"/>
                <w:lang w:eastAsia="de-DE"/>
              </w:rPr>
            </w:pPr>
            <w:r>
              <w:rPr>
                <w:noProof/>
              </w:rPr>
              <w:drawing>
                <wp:inline distT="0" distB="0" distL="0" distR="0" wp14:anchorId="7578CC6F" wp14:editId="1E9A0200">
                  <wp:extent cx="5760720" cy="481965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4819650"/>
                          </a:xfrm>
                          <a:prstGeom prst="rect">
                            <a:avLst/>
                          </a:prstGeom>
                        </pic:spPr>
                      </pic:pic>
                    </a:graphicData>
                  </a:graphic>
                </wp:inline>
              </w:drawing>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3C6633" w:rsidP="00E177C6">
            <w:pPr>
              <w:pStyle w:val="Listenabsatz"/>
              <w:numPr>
                <w:ilvl w:val="0"/>
                <w:numId w:val="1"/>
              </w:numPr>
              <w:spacing w:after="0" w:line="240" w:lineRule="auto"/>
              <w:rPr>
                <w:rFonts w:ascii="Calibri" w:eastAsia="Times New Roman" w:hAnsi="Calibri" w:cs="Calibri"/>
                <w:color w:val="000000"/>
                <w:lang w:eastAsia="de-DE"/>
              </w:rPr>
            </w:pPr>
            <w:hyperlink r:id="rId20" w:history="1">
              <w:r w:rsidR="00E177C6">
                <w:rPr>
                  <w:rStyle w:val="Hyperlink"/>
                </w:rPr>
                <w:t xml:space="preserve">Sieben Geistesgaben - Andrea </w:t>
              </w:r>
              <w:proofErr w:type="spellStart"/>
              <w:r w:rsidR="00E177C6">
                <w:rPr>
                  <w:rStyle w:val="Hyperlink"/>
                </w:rPr>
                <w:t>Silvennoinen</w:t>
              </w:r>
              <w:proofErr w:type="spellEnd"/>
              <w:r w:rsidR="00E177C6">
                <w:rPr>
                  <w:rStyle w:val="Hyperlink"/>
                </w:rPr>
                <w:t xml:space="preserve"> - Atelier für Radierung-Grafik &amp; Acryl-Malerei (andrea-silvennoinen.de)</w:t>
              </w:r>
            </w:hyperlink>
          </w:p>
          <w:p w:rsidR="00E177C6" w:rsidRPr="00E177C6" w:rsidRDefault="003C6633" w:rsidP="00E177C6">
            <w:pPr>
              <w:pStyle w:val="Listenabsatz"/>
              <w:numPr>
                <w:ilvl w:val="0"/>
                <w:numId w:val="1"/>
              </w:numPr>
              <w:spacing w:after="0" w:line="240" w:lineRule="auto"/>
              <w:rPr>
                <w:rFonts w:ascii="Calibri" w:eastAsia="Times New Roman" w:hAnsi="Calibri" w:cs="Calibri"/>
                <w:color w:val="000000"/>
                <w:lang w:eastAsia="de-DE"/>
              </w:rPr>
            </w:pPr>
            <w:hyperlink r:id="rId21" w:history="1">
              <w:r w:rsidR="00E177C6">
                <w:rPr>
                  <w:rStyle w:val="Hyperlink"/>
                </w:rPr>
                <w:t>https://www.andrea-silvennoinen.de/sieben-geistesgaben/</w:t>
              </w:r>
            </w:hyperlink>
          </w:p>
          <w:p w:rsidR="00E177C6" w:rsidRDefault="00E177C6" w:rsidP="00E177C6">
            <w:pPr>
              <w:spacing w:after="0" w:line="240" w:lineRule="auto"/>
              <w:rPr>
                <w:rFonts w:ascii="Calibri" w:eastAsia="Times New Roman" w:hAnsi="Calibri" w:cs="Calibri"/>
                <w:color w:val="000000"/>
                <w:lang w:eastAsia="de-DE"/>
              </w:rPr>
            </w:pPr>
          </w:p>
          <w:p w:rsidR="00E177C6" w:rsidRPr="00E177C6" w:rsidRDefault="00E177C6" w:rsidP="00E177C6">
            <w:pPr>
              <w:spacing w:after="0" w:line="240" w:lineRule="auto"/>
              <w:rPr>
                <w:rFonts w:ascii="Calibri" w:eastAsia="Times New Roman" w:hAnsi="Calibri" w:cs="Calibri"/>
                <w:color w:val="000000"/>
                <w:lang w:eastAsia="de-DE"/>
              </w:rPr>
            </w:pP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den Menschen ihren Glauben genommen</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den Menschen ihre Rituale genommen</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 xml:space="preserve">den Menschen ihre Struktur und Ordnung genommen </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 xml:space="preserve">den Menschen ihre Hoffnung genommen </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Sterbende ohne jegliches Mitgefühl und ohne Reue in die Isolation gezwungen</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Sterbende von ihren Familien und Freunden getrennt</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Rituale und Feste (sozialer Kit, Kit in den Familien) verhindert</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unsägliches Leid verursacht</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Gesunde und empathische Menschen psychiatriert</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 xml:space="preserve">Gesunde und kritische Menschen </w:t>
            </w:r>
            <w:proofErr w:type="spellStart"/>
            <w:r w:rsidRPr="00E177C6">
              <w:rPr>
                <w:rFonts w:ascii="Calibri" w:eastAsia="Times New Roman" w:hAnsi="Calibri" w:cs="Calibri"/>
                <w:color w:val="000000"/>
                <w:lang w:eastAsia="de-DE"/>
              </w:rPr>
              <w:t>krimininalisiert</w:t>
            </w:r>
            <w:proofErr w:type="spellEnd"/>
          </w:p>
          <w:p w:rsidR="00B257F5"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Den Menschen Zugang zu Ressourcen und Kraftplätzen genommen</w:t>
            </w:r>
          </w:p>
          <w:p w:rsidR="00B257F5"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Den Menschen Zugang zur Natur genommen</w:t>
            </w:r>
          </w:p>
          <w:p w:rsidR="00B257F5"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Die Natur und Kinder und die Liebe und Kontakt und Beziehung und Bindung als Böse dargestellt und bestraft</w:t>
            </w:r>
          </w:p>
          <w:p w:rsidR="005335E2" w:rsidRDefault="005335E2"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Das Leben und die Liebe mit Füßen getreten und gemordet, Mangel künstlich erzwungen und erzeugt</w:t>
            </w:r>
          </w:p>
          <w:p w:rsidR="005335E2" w:rsidRDefault="005335E2"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Seelen und Herzen zerbrochen</w:t>
            </w:r>
          </w:p>
          <w:p w:rsidR="005335E2" w:rsidRDefault="005335E2"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Menschen gemordet</w:t>
            </w:r>
          </w:p>
          <w:p w:rsidR="005335E2" w:rsidRDefault="005335E2"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Seelen gemordet</w:t>
            </w:r>
          </w:p>
          <w:p w:rsidR="005335E2" w:rsidRPr="005335E2" w:rsidRDefault="005335E2" w:rsidP="005335E2">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 xml:space="preserve">Den Geist verkümmern lassen und Menschen in eine seelisch geistige Hungersnot geführt </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Default="00D26F76" w:rsidP="00D26F76">
            <w:pPr>
              <w:pStyle w:val="Listenabsatz"/>
              <w:spacing w:after="0" w:line="240" w:lineRule="auto"/>
              <w:rPr>
                <w:rFonts w:ascii="Calibri" w:eastAsia="Times New Roman" w:hAnsi="Calibri" w:cs="Calibri"/>
                <w:color w:val="000000"/>
                <w:lang w:eastAsia="de-DE"/>
              </w:rPr>
            </w:pPr>
            <w:r>
              <w:rPr>
                <w:noProof/>
              </w:rPr>
              <w:drawing>
                <wp:anchor distT="0" distB="0" distL="114300" distR="114300" simplePos="0" relativeHeight="251660288" behindDoc="0" locked="0" layoutInCell="1" allowOverlap="1" wp14:anchorId="6F5DAB60">
                  <wp:simplePos x="0" y="0"/>
                  <wp:positionH relativeFrom="column">
                    <wp:posOffset>457835</wp:posOffset>
                  </wp:positionH>
                  <wp:positionV relativeFrom="paragraph">
                    <wp:posOffset>0</wp:posOffset>
                  </wp:positionV>
                  <wp:extent cx="5166360" cy="3943350"/>
                  <wp:effectExtent l="0" t="0" r="0" b="0"/>
                  <wp:wrapSquare wrapText="bothSides"/>
                  <wp:docPr id="6" name="Grafik 1">
                    <a:extLst xmlns:a="http://schemas.openxmlformats.org/drawingml/2006/main">
                      <a:ext uri="{FF2B5EF4-FFF2-40B4-BE49-F238E27FC236}">
                        <a16:creationId xmlns:a16="http://schemas.microsoft.com/office/drawing/2014/main" id="{1423FD01-2453-49B5-85BA-010E1CC510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a:extLst>
                              <a:ext uri="{FF2B5EF4-FFF2-40B4-BE49-F238E27FC236}">
                                <a16:creationId xmlns:a16="http://schemas.microsoft.com/office/drawing/2014/main" id="{1423FD01-2453-49B5-85BA-010E1CC5102B}"/>
                              </a:ext>
                            </a:extLst>
                          </pic:cNvPr>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5166360" cy="3943350"/>
                          </a:xfrm>
                          <a:prstGeom prst="rect">
                            <a:avLst/>
                          </a:prstGeom>
                        </pic:spPr>
                      </pic:pic>
                    </a:graphicData>
                  </a:graphic>
                  <wp14:sizeRelH relativeFrom="margin">
                    <wp14:pctWidth>0</wp14:pctWidth>
                  </wp14:sizeRelH>
                  <wp14:sizeRelV relativeFrom="margin">
                    <wp14:pctHeight>0</wp14:pctHeight>
                  </wp14:sizeRelV>
                </wp:anchor>
              </w:drawing>
            </w:r>
          </w:p>
          <w:p w:rsidR="00D26F76" w:rsidRDefault="00D26F76" w:rsidP="00D26F76">
            <w:pPr>
              <w:pStyle w:val="Listenabsatz"/>
              <w:spacing w:after="0" w:line="240" w:lineRule="auto"/>
              <w:rPr>
                <w:rFonts w:ascii="Calibri" w:eastAsia="Times New Roman" w:hAnsi="Calibri" w:cs="Calibri"/>
                <w:color w:val="000000"/>
                <w:lang w:eastAsia="de-DE"/>
              </w:rPr>
            </w:pPr>
          </w:p>
          <w:p w:rsidR="00D26F76" w:rsidRDefault="00D26F76" w:rsidP="00D26F76">
            <w:pPr>
              <w:pStyle w:val="Listenabsatz"/>
              <w:spacing w:after="0" w:line="240" w:lineRule="auto"/>
              <w:rPr>
                <w:rFonts w:ascii="Calibri" w:eastAsia="Times New Roman" w:hAnsi="Calibri" w:cs="Calibri"/>
                <w:color w:val="000000"/>
                <w:lang w:eastAsia="de-DE"/>
              </w:rPr>
            </w:pPr>
          </w:p>
          <w:p w:rsidR="00D26F76" w:rsidRDefault="00D26F76" w:rsidP="00D26F76">
            <w:pPr>
              <w:pStyle w:val="Listenabsatz"/>
              <w:spacing w:after="0" w:line="240" w:lineRule="auto"/>
              <w:rPr>
                <w:rFonts w:ascii="Calibri" w:eastAsia="Times New Roman" w:hAnsi="Calibri" w:cs="Calibri"/>
                <w:color w:val="000000"/>
                <w:lang w:eastAsia="de-DE"/>
              </w:rPr>
            </w:pPr>
          </w:p>
          <w:p w:rsidR="00E177C6" w:rsidRDefault="00E177C6" w:rsidP="00D26F76">
            <w:pPr>
              <w:pStyle w:val="Listenabsatz"/>
              <w:spacing w:after="0" w:line="240" w:lineRule="auto"/>
              <w:rPr>
                <w:rFonts w:ascii="Calibri" w:eastAsia="Times New Roman" w:hAnsi="Calibri" w:cs="Calibri"/>
                <w:color w:val="000000"/>
                <w:lang w:eastAsia="de-DE"/>
              </w:rPr>
            </w:pPr>
          </w:p>
          <w:p w:rsidR="00E177C6" w:rsidRDefault="00E177C6" w:rsidP="00D26F76">
            <w:pPr>
              <w:pStyle w:val="Listenabsatz"/>
              <w:spacing w:after="0" w:line="240" w:lineRule="auto"/>
              <w:rPr>
                <w:rFonts w:ascii="Calibri" w:eastAsia="Times New Roman" w:hAnsi="Calibri" w:cs="Calibri"/>
                <w:color w:val="000000"/>
                <w:lang w:eastAsia="de-DE"/>
              </w:rPr>
            </w:pPr>
          </w:p>
          <w:p w:rsidR="00E177C6" w:rsidRPr="00D26F76" w:rsidRDefault="00E177C6" w:rsidP="00D26F76">
            <w:pPr>
              <w:spacing w:after="0" w:line="240" w:lineRule="auto"/>
              <w:ind w:left="360"/>
              <w:rPr>
                <w:rFonts w:ascii="Calibri" w:eastAsia="Times New Roman" w:hAnsi="Calibri" w:cs="Calibri"/>
                <w:color w:val="000000"/>
                <w:lang w:eastAsia="de-DE"/>
              </w:rPr>
            </w:pPr>
          </w:p>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 xml:space="preserve">Sorgen, Nöten und Ängsten von Kindern und Jugendlichen und Familien mit Gewalt in all ihren Formen begegnet. (häusliche Gewalt, sexuelle Gewalt, soziale Gewalt, </w:t>
            </w:r>
            <w:proofErr w:type="spellStart"/>
            <w:r w:rsidRPr="00E177C6">
              <w:rPr>
                <w:rFonts w:ascii="Calibri" w:eastAsia="Times New Roman" w:hAnsi="Calibri" w:cs="Calibri"/>
                <w:color w:val="000000"/>
                <w:lang w:eastAsia="de-DE"/>
              </w:rPr>
              <w:t>hierachische</w:t>
            </w:r>
            <w:proofErr w:type="spellEnd"/>
            <w:r w:rsidRPr="00E177C6">
              <w:rPr>
                <w:rFonts w:ascii="Calibri" w:eastAsia="Times New Roman" w:hAnsi="Calibri" w:cs="Calibri"/>
                <w:color w:val="000000"/>
                <w:lang w:eastAsia="de-DE"/>
              </w:rPr>
              <w:t xml:space="preserve"> - strukturelle Gewalt, emotionale Gewalt, psychische Gewalt, finanzielle Gewalt, rechtliche Gewalt)</w:t>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B257F5" w:rsidRDefault="003C6633" w:rsidP="00B257F5">
            <w:pPr>
              <w:pStyle w:val="Listenabsatz"/>
              <w:spacing w:after="0" w:line="240" w:lineRule="auto"/>
              <w:rPr>
                <w:rFonts w:ascii="Calibri" w:eastAsia="Times New Roman" w:hAnsi="Calibri" w:cs="Calibri"/>
                <w:color w:val="000000"/>
                <w:lang w:eastAsia="de-DE"/>
              </w:rPr>
            </w:pPr>
            <w:hyperlink r:id="rId23" w:history="1">
              <w:proofErr w:type="spellStart"/>
              <w:r w:rsidR="00B257F5">
                <w:rPr>
                  <w:rStyle w:val="Hyperlink"/>
                </w:rPr>
                <w:t>Femizide</w:t>
              </w:r>
              <w:proofErr w:type="spellEnd"/>
              <w:r w:rsidR="00B257F5">
                <w:rPr>
                  <w:rStyle w:val="Hyperlink"/>
                </w:rPr>
                <w:t xml:space="preserve"> in Österreich - Was kannst du dagegen tun? • WOMAN.AT</w:t>
              </w:r>
            </w:hyperlink>
          </w:p>
          <w:p w:rsidR="00B257F5" w:rsidRDefault="003C6633" w:rsidP="00B257F5">
            <w:pPr>
              <w:pStyle w:val="Listenabsatz"/>
              <w:spacing w:after="0" w:line="240" w:lineRule="auto"/>
            </w:pPr>
            <w:hyperlink r:id="rId24" w:history="1">
              <w:r w:rsidR="00B257F5" w:rsidRPr="0050232D">
                <w:rPr>
                  <w:rStyle w:val="Hyperlink"/>
                </w:rPr>
                <w:t>https://www.woman.at/a/femizide</w:t>
              </w:r>
            </w:hyperlink>
          </w:p>
          <w:p w:rsidR="00B257F5" w:rsidRPr="00B257F5" w:rsidRDefault="00B257F5" w:rsidP="00B257F5">
            <w:pPr>
              <w:spacing w:after="0" w:line="240" w:lineRule="auto"/>
              <w:rPr>
                <w:rFonts w:ascii="Calibri" w:eastAsia="Times New Roman" w:hAnsi="Calibri" w:cs="Calibri"/>
                <w:color w:val="000000"/>
                <w:lang w:eastAsia="de-DE"/>
              </w:rPr>
            </w:pP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den Geist verwirrt</w:t>
            </w:r>
          </w:p>
        </w:tc>
      </w:tr>
      <w:tr w:rsidR="00E177C6" w:rsidRPr="00E177C6" w:rsidTr="00D26F76">
        <w:trPr>
          <w:trHeight w:val="68"/>
        </w:trPr>
        <w:tc>
          <w:tcPr>
            <w:tcW w:w="9932" w:type="dxa"/>
            <w:tcBorders>
              <w:top w:val="nil"/>
              <w:left w:val="nil"/>
              <w:bottom w:val="nil"/>
              <w:right w:val="nil"/>
            </w:tcBorders>
            <w:shd w:val="clear" w:color="auto" w:fill="auto"/>
            <w:noWrap/>
            <w:vAlign w:val="bottom"/>
            <w:hideMark/>
          </w:tcPr>
          <w:p w:rsidR="00E177C6" w:rsidRDefault="00E177C6" w:rsidP="00E177C6">
            <w:pPr>
              <w:pStyle w:val="Listenabsatz"/>
              <w:numPr>
                <w:ilvl w:val="0"/>
                <w:numId w:val="1"/>
              </w:numPr>
              <w:spacing w:after="0" w:line="240" w:lineRule="auto"/>
              <w:rPr>
                <w:rFonts w:ascii="Calibri" w:eastAsia="Times New Roman" w:hAnsi="Calibri" w:cs="Calibri"/>
                <w:color w:val="000000"/>
                <w:lang w:eastAsia="de-DE"/>
              </w:rPr>
            </w:pPr>
            <w:r w:rsidRPr="00E177C6">
              <w:rPr>
                <w:rFonts w:ascii="Calibri" w:eastAsia="Times New Roman" w:hAnsi="Calibri" w:cs="Calibri"/>
                <w:color w:val="000000"/>
                <w:lang w:eastAsia="de-DE"/>
              </w:rPr>
              <w:t xml:space="preserve">die Gedanken </w:t>
            </w:r>
            <w:proofErr w:type="gramStart"/>
            <w:r w:rsidRPr="00E177C6">
              <w:rPr>
                <w:rFonts w:ascii="Calibri" w:eastAsia="Times New Roman" w:hAnsi="Calibri" w:cs="Calibri"/>
                <w:color w:val="000000"/>
                <w:lang w:eastAsia="de-DE"/>
              </w:rPr>
              <w:t>verwirrt</w:t>
            </w:r>
            <w:proofErr w:type="gramEnd"/>
          </w:p>
          <w:p w:rsidR="00B257F5"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 xml:space="preserve">verhindert </w:t>
            </w:r>
            <w:proofErr w:type="gramStart"/>
            <w:r>
              <w:rPr>
                <w:rFonts w:ascii="Calibri" w:eastAsia="Times New Roman" w:hAnsi="Calibri" w:cs="Calibri"/>
                <w:color w:val="000000"/>
                <w:lang w:eastAsia="de-DE"/>
              </w:rPr>
              <w:t>das Menschen</w:t>
            </w:r>
            <w:proofErr w:type="gramEnd"/>
            <w:r>
              <w:rPr>
                <w:rFonts w:ascii="Calibri" w:eastAsia="Times New Roman" w:hAnsi="Calibri" w:cs="Calibri"/>
                <w:color w:val="000000"/>
                <w:lang w:eastAsia="de-DE"/>
              </w:rPr>
              <w:t xml:space="preserve"> gemeinsam erforschen und sich austauschen</w:t>
            </w:r>
          </w:p>
          <w:p w:rsidR="00B257F5"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gruppendynamische Prozesse verhindert</w:t>
            </w:r>
          </w:p>
          <w:p w:rsidR="00B257F5"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Die Natur zerstört</w:t>
            </w:r>
          </w:p>
          <w:p w:rsidR="00B257F5"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Die Umwelt zerstört</w:t>
            </w:r>
          </w:p>
          <w:p w:rsidR="00B257F5" w:rsidRDefault="00B257F5"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Den Planeten vergiftet (mit Gedanken, Gefühlen, Substanzen, Technologien, Habgier)</w:t>
            </w:r>
          </w:p>
          <w:p w:rsidR="008177C4" w:rsidRDefault="008177C4"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Die Gebärfähigkeit der Frau sabotiert und intrigiert</w:t>
            </w:r>
          </w:p>
          <w:p w:rsidR="008177C4" w:rsidRDefault="008177C4"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Die Schöpferkraft der Frau versucht zu verhinder</w:t>
            </w:r>
            <w:r w:rsidR="009966E1">
              <w:rPr>
                <w:rFonts w:ascii="Calibri" w:eastAsia="Times New Roman" w:hAnsi="Calibri" w:cs="Calibri"/>
                <w:color w:val="000000"/>
                <w:lang w:eastAsia="de-DE"/>
              </w:rPr>
              <w:t>n</w:t>
            </w:r>
          </w:p>
          <w:p w:rsidR="008177C4" w:rsidRDefault="008177C4"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Die Frau und Mutter und Familie entwertet</w:t>
            </w:r>
          </w:p>
          <w:p w:rsidR="008177C4" w:rsidRDefault="008177C4" w:rsidP="00E177C6">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 xml:space="preserve">Die Väter </w:t>
            </w:r>
            <w:proofErr w:type="gramStart"/>
            <w:r>
              <w:rPr>
                <w:rFonts w:ascii="Calibri" w:eastAsia="Times New Roman" w:hAnsi="Calibri" w:cs="Calibri"/>
                <w:color w:val="000000"/>
                <w:lang w:eastAsia="de-DE"/>
              </w:rPr>
              <w:t>entwertet</w:t>
            </w:r>
            <w:proofErr w:type="gramEnd"/>
            <w:r w:rsidR="009966E1">
              <w:rPr>
                <w:rFonts w:ascii="Calibri" w:eastAsia="Times New Roman" w:hAnsi="Calibri" w:cs="Calibri"/>
                <w:color w:val="000000"/>
                <w:lang w:eastAsia="de-DE"/>
              </w:rPr>
              <w:t>, die Männer und ihre Kraft verdorben und gegen das Leben instrumentalisiert</w:t>
            </w:r>
          </w:p>
          <w:p w:rsidR="008177C4" w:rsidRDefault="008177C4" w:rsidP="008177C4">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Die Menschen bestohlen und ihr gemeinsames Hab und Gut</w:t>
            </w:r>
            <w:r w:rsidR="00E014EE">
              <w:rPr>
                <w:rFonts w:ascii="Calibri" w:eastAsia="Times New Roman" w:hAnsi="Calibri" w:cs="Calibri"/>
                <w:color w:val="000000"/>
                <w:lang w:eastAsia="de-DE"/>
              </w:rPr>
              <w:t xml:space="preserve"> und ihre Samen</w:t>
            </w:r>
            <w:r>
              <w:rPr>
                <w:rFonts w:ascii="Calibri" w:eastAsia="Times New Roman" w:hAnsi="Calibri" w:cs="Calibri"/>
                <w:color w:val="000000"/>
                <w:lang w:eastAsia="de-DE"/>
              </w:rPr>
              <w:t xml:space="preserve"> veruntreut</w:t>
            </w:r>
          </w:p>
          <w:p w:rsidR="009966E1" w:rsidRDefault="009966E1" w:rsidP="008177C4">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Gezeugtem Leben, ungeborenem, Babys, Säuglingen und Kleinkindern das Leben zur Hölle gemacht</w:t>
            </w:r>
          </w:p>
          <w:p w:rsidR="009966E1" w:rsidRDefault="009966E1" w:rsidP="009966E1">
            <w:pPr>
              <w:pStyle w:val="Listenabsatz"/>
              <w:spacing w:after="0" w:line="240" w:lineRule="auto"/>
              <w:rPr>
                <w:rFonts w:ascii="Calibri" w:eastAsia="Times New Roman" w:hAnsi="Calibri" w:cs="Calibri"/>
                <w:color w:val="000000"/>
                <w:lang w:eastAsia="de-DE"/>
              </w:rPr>
            </w:pPr>
          </w:p>
          <w:p w:rsidR="009966E1" w:rsidRDefault="009966E1" w:rsidP="009966E1">
            <w:pPr>
              <w:pStyle w:val="Listenabsatz"/>
              <w:spacing w:after="0" w:line="240" w:lineRule="auto"/>
              <w:rPr>
                <w:rFonts w:ascii="Calibri" w:eastAsia="Times New Roman" w:hAnsi="Calibri" w:cs="Calibri"/>
                <w:color w:val="000000"/>
                <w:lang w:eastAsia="de-DE"/>
              </w:rPr>
            </w:pPr>
          </w:p>
          <w:p w:rsidR="009966E1" w:rsidRDefault="009966E1" w:rsidP="009966E1">
            <w:pPr>
              <w:pStyle w:val="Listenabsatz"/>
              <w:spacing w:after="0" w:line="240" w:lineRule="auto"/>
              <w:rPr>
                <w:rFonts w:ascii="Calibri" w:eastAsia="Times New Roman" w:hAnsi="Calibri" w:cs="Calibri"/>
                <w:color w:val="000000"/>
                <w:lang w:eastAsia="de-DE"/>
              </w:rPr>
            </w:pPr>
          </w:p>
          <w:p w:rsidR="009966E1" w:rsidRDefault="009966E1" w:rsidP="009966E1">
            <w:pPr>
              <w:pStyle w:val="Listenabsatz"/>
              <w:spacing w:after="0" w:line="240" w:lineRule="auto"/>
              <w:rPr>
                <w:rFonts w:ascii="Calibri" w:eastAsia="Times New Roman" w:hAnsi="Calibri" w:cs="Calibri"/>
                <w:color w:val="000000"/>
                <w:lang w:eastAsia="de-DE"/>
              </w:rPr>
            </w:pPr>
          </w:p>
          <w:p w:rsidR="009966E1" w:rsidRDefault="009966E1" w:rsidP="009966E1">
            <w:pPr>
              <w:pStyle w:val="Listenabsatz"/>
              <w:spacing w:after="0" w:line="240" w:lineRule="auto"/>
              <w:rPr>
                <w:rFonts w:ascii="Calibri" w:eastAsia="Times New Roman" w:hAnsi="Calibri" w:cs="Calibri"/>
                <w:color w:val="000000"/>
                <w:lang w:eastAsia="de-DE"/>
              </w:rPr>
            </w:pPr>
          </w:p>
          <w:p w:rsidR="009966E1" w:rsidRDefault="009966E1" w:rsidP="009966E1">
            <w:pPr>
              <w:pStyle w:val="Listenabsatz"/>
              <w:spacing w:after="0" w:line="240" w:lineRule="auto"/>
              <w:rPr>
                <w:rFonts w:ascii="Calibri" w:eastAsia="Times New Roman" w:hAnsi="Calibri" w:cs="Calibri"/>
                <w:color w:val="000000"/>
                <w:lang w:eastAsia="de-DE"/>
              </w:rPr>
            </w:pPr>
          </w:p>
          <w:p w:rsidR="009966E1" w:rsidRDefault="009966E1" w:rsidP="009966E1">
            <w:pPr>
              <w:pStyle w:val="Listenabsatz"/>
              <w:spacing w:after="0" w:line="240" w:lineRule="auto"/>
              <w:rPr>
                <w:rFonts w:ascii="Calibri" w:eastAsia="Times New Roman" w:hAnsi="Calibri" w:cs="Calibri"/>
                <w:color w:val="000000"/>
                <w:lang w:eastAsia="de-DE"/>
              </w:rPr>
            </w:pPr>
          </w:p>
          <w:p w:rsidR="009966E1" w:rsidRDefault="009966E1" w:rsidP="009966E1">
            <w:pPr>
              <w:pStyle w:val="Listenabsatz"/>
              <w:spacing w:after="0" w:line="240" w:lineRule="auto"/>
              <w:rPr>
                <w:rFonts w:ascii="Calibri" w:eastAsia="Times New Roman" w:hAnsi="Calibri" w:cs="Calibri"/>
                <w:color w:val="000000"/>
                <w:lang w:eastAsia="de-DE"/>
              </w:rPr>
            </w:pPr>
          </w:p>
          <w:p w:rsidR="009966E1" w:rsidRDefault="009966E1" w:rsidP="009966E1">
            <w:pPr>
              <w:pStyle w:val="Listenabsatz"/>
              <w:spacing w:after="0" w:line="240" w:lineRule="auto"/>
              <w:rPr>
                <w:rFonts w:ascii="Calibri" w:eastAsia="Times New Roman" w:hAnsi="Calibri" w:cs="Calibri"/>
                <w:color w:val="000000"/>
                <w:lang w:eastAsia="de-DE"/>
              </w:rPr>
            </w:pPr>
          </w:p>
          <w:p w:rsidR="009966E1" w:rsidRDefault="009966E1" w:rsidP="009966E1">
            <w:pPr>
              <w:pStyle w:val="Listenabsatz"/>
              <w:spacing w:after="0" w:line="240" w:lineRule="auto"/>
              <w:rPr>
                <w:rFonts w:ascii="Calibri" w:eastAsia="Times New Roman" w:hAnsi="Calibri" w:cs="Calibri"/>
                <w:color w:val="000000"/>
                <w:lang w:eastAsia="de-DE"/>
              </w:rPr>
            </w:pPr>
          </w:p>
          <w:p w:rsidR="009966E1" w:rsidRDefault="009966E1" w:rsidP="009966E1">
            <w:pPr>
              <w:pStyle w:val="Listenabsatz"/>
              <w:spacing w:after="0" w:line="240" w:lineRule="auto"/>
              <w:rPr>
                <w:rFonts w:ascii="Calibri" w:eastAsia="Times New Roman" w:hAnsi="Calibri" w:cs="Calibri"/>
                <w:color w:val="000000"/>
                <w:lang w:eastAsia="de-DE"/>
              </w:rPr>
            </w:pPr>
          </w:p>
          <w:p w:rsidR="009966E1" w:rsidRDefault="009966E1" w:rsidP="008177C4">
            <w:pPr>
              <w:pStyle w:val="Listenabsatz"/>
              <w:numPr>
                <w:ilvl w:val="0"/>
                <w:numId w:val="1"/>
              </w:numPr>
              <w:spacing w:after="0" w:line="240" w:lineRule="auto"/>
              <w:rPr>
                <w:rFonts w:ascii="Calibri" w:eastAsia="Times New Roman" w:hAnsi="Calibri" w:cs="Calibri"/>
                <w:color w:val="000000"/>
                <w:lang w:eastAsia="de-DE"/>
              </w:rPr>
            </w:pPr>
            <w:r>
              <w:rPr>
                <w:rFonts w:ascii="Calibri" w:eastAsia="Times New Roman" w:hAnsi="Calibri" w:cs="Calibri"/>
                <w:color w:val="000000"/>
                <w:lang w:eastAsia="de-DE"/>
              </w:rPr>
              <w:t>Die Menschenrechte und 10 Gebote verraten:</w:t>
            </w:r>
          </w:p>
          <w:p w:rsidR="009966E1" w:rsidRDefault="009966E1" w:rsidP="009966E1">
            <w:r>
              <w:t xml:space="preserve">Der, gebürtige Steirer, und Erzbischof von </w:t>
            </w:r>
            <w:proofErr w:type="gramStart"/>
            <w:r>
              <w:t>Salzburg  Franz</w:t>
            </w:r>
            <w:proofErr w:type="gramEnd"/>
            <w:r>
              <w:t xml:space="preserve"> Lackner wird nur so nebenbei erwähnt auch als Papst des Nordens und der deutschen Volksseele im Rom des Nordens = Salzburg bezeichnet!</w:t>
            </w:r>
          </w:p>
          <w:p w:rsidR="009966E1" w:rsidRDefault="003C6633" w:rsidP="009966E1">
            <w:hyperlink r:id="rId25" w:history="1">
              <w:proofErr w:type="gramStart"/>
              <w:r w:rsidR="009966E1">
                <w:rPr>
                  <w:rStyle w:val="Hyperlink"/>
                </w:rPr>
                <w:t>Erzbischof :</w:t>
              </w:r>
              <w:proofErr w:type="gramEnd"/>
              <w:r w:rsidR="009966E1">
                <w:rPr>
                  <w:rStyle w:val="Hyperlink"/>
                </w:rPr>
                <w:t xml:space="preserve"> Kirchenstadt : Salzburg.info</w:t>
              </w:r>
            </w:hyperlink>
          </w:p>
          <w:p w:rsidR="009966E1" w:rsidRDefault="003C6633" w:rsidP="009966E1">
            <w:hyperlink r:id="rId26" w:history="1">
              <w:r w:rsidR="009966E1">
                <w:rPr>
                  <w:rStyle w:val="Hyperlink"/>
                </w:rPr>
                <w:t>https://www.salzburg.info/de/salzburg/kirchenstadt/rom-des-nordens/erzbischof</w:t>
              </w:r>
            </w:hyperlink>
          </w:p>
          <w:p w:rsidR="009966E1" w:rsidRDefault="009966E1" w:rsidP="009966E1"/>
          <w:p w:rsidR="009966E1" w:rsidRDefault="003C6633" w:rsidP="009966E1">
            <w:hyperlink r:id="rId27" w:history="1">
              <w:r w:rsidR="009966E1">
                <w:rPr>
                  <w:rStyle w:val="Hyperlink"/>
                </w:rPr>
                <w:t>Franz Lackner – Wikipedia</w:t>
              </w:r>
            </w:hyperlink>
          </w:p>
          <w:p w:rsidR="009966E1" w:rsidRDefault="003C6633" w:rsidP="009966E1">
            <w:hyperlink r:id="rId28" w:history="1">
              <w:r w:rsidR="009966E1">
                <w:rPr>
                  <w:rStyle w:val="Hyperlink"/>
                </w:rPr>
                <w:t>https://de.wikipedia.org/wiki/Franz_Lackner</w:t>
              </w:r>
            </w:hyperlink>
          </w:p>
          <w:p w:rsidR="009966E1" w:rsidRDefault="009966E1" w:rsidP="009966E1"/>
          <w:p w:rsidR="009966E1" w:rsidRDefault="009966E1" w:rsidP="009966E1">
            <w:r>
              <w:t xml:space="preserve">Er spricht auch viele Sprachen, die man nicht unterschätzen oder herabwürdigen sollte, da starke Wurzeln wichtig sind: </w:t>
            </w:r>
          </w:p>
          <w:p w:rsidR="009966E1" w:rsidRDefault="009966E1" w:rsidP="009966E1">
            <w:pPr>
              <w:pStyle w:val="Listenabsatz"/>
              <w:numPr>
                <w:ilvl w:val="0"/>
                <w:numId w:val="2"/>
              </w:numPr>
              <w:spacing w:after="0" w:line="240" w:lineRule="auto"/>
              <w:contextualSpacing w:val="0"/>
              <w:rPr>
                <w:rFonts w:eastAsia="Times New Roman"/>
              </w:rPr>
            </w:pPr>
            <w:r>
              <w:rPr>
                <w:rFonts w:eastAsia="Times New Roman"/>
              </w:rPr>
              <w:t>Aufgewachsen im bäuerlichen Umfeld</w:t>
            </w:r>
          </w:p>
          <w:p w:rsidR="009966E1" w:rsidRDefault="009966E1" w:rsidP="009966E1">
            <w:pPr>
              <w:pStyle w:val="Listenabsatz"/>
              <w:numPr>
                <w:ilvl w:val="0"/>
                <w:numId w:val="2"/>
              </w:numPr>
              <w:spacing w:after="0" w:line="240" w:lineRule="auto"/>
              <w:contextualSpacing w:val="0"/>
              <w:rPr>
                <w:rFonts w:eastAsia="Times New Roman"/>
              </w:rPr>
            </w:pPr>
            <w:r>
              <w:rPr>
                <w:rFonts w:eastAsia="Times New Roman"/>
              </w:rPr>
              <w:t xml:space="preserve">Handwerkerlehre in der Südoststeiermark (Bad Radkersburg - Kurort) als Elektriker </w:t>
            </w:r>
          </w:p>
          <w:p w:rsidR="009966E1" w:rsidRDefault="009966E1" w:rsidP="009966E1">
            <w:pPr>
              <w:pStyle w:val="Listenabsatz"/>
              <w:numPr>
                <w:ilvl w:val="0"/>
                <w:numId w:val="2"/>
              </w:numPr>
              <w:spacing w:after="0" w:line="240" w:lineRule="auto"/>
              <w:contextualSpacing w:val="0"/>
              <w:rPr>
                <w:rFonts w:eastAsia="Times New Roman"/>
                <w:lang w:eastAsia="de-DE"/>
              </w:rPr>
            </w:pPr>
            <w:r>
              <w:rPr>
                <w:rFonts w:eastAsia="Times New Roman"/>
              </w:rPr>
              <w:t>Im Militärdienst auch im Auslandseinsatz gewesen</w:t>
            </w:r>
          </w:p>
          <w:p w:rsidR="009966E1" w:rsidRDefault="009966E1" w:rsidP="009966E1">
            <w:pPr>
              <w:pStyle w:val="Listenabsatz"/>
              <w:numPr>
                <w:ilvl w:val="0"/>
                <w:numId w:val="2"/>
              </w:numPr>
              <w:spacing w:after="0" w:line="240" w:lineRule="auto"/>
              <w:contextualSpacing w:val="0"/>
              <w:rPr>
                <w:rFonts w:eastAsia="Times New Roman"/>
              </w:rPr>
            </w:pPr>
            <w:r>
              <w:rPr>
                <w:rFonts w:eastAsia="Times New Roman"/>
              </w:rPr>
              <w:t xml:space="preserve">Seinem Ruf als Priester und Seelsorger gefolgt </w:t>
            </w:r>
          </w:p>
          <w:p w:rsidR="009966E1" w:rsidRDefault="009966E1" w:rsidP="009966E1">
            <w:pPr>
              <w:pStyle w:val="Listenabsatz"/>
              <w:numPr>
                <w:ilvl w:val="0"/>
                <w:numId w:val="2"/>
              </w:numPr>
              <w:spacing w:after="0" w:line="240" w:lineRule="auto"/>
              <w:contextualSpacing w:val="0"/>
              <w:rPr>
                <w:rFonts w:eastAsia="Times New Roman"/>
              </w:rPr>
            </w:pPr>
            <w:r>
              <w:rPr>
                <w:rFonts w:eastAsia="Times New Roman"/>
              </w:rPr>
              <w:t xml:space="preserve">In den Dienst als Bischof getreten und auch Seelsorge für Kinder und Jugendliche und auch </w:t>
            </w:r>
            <w:proofErr w:type="gramStart"/>
            <w:r>
              <w:rPr>
                <w:rFonts w:eastAsia="Times New Roman"/>
              </w:rPr>
              <w:t>hinsichtlich Sport</w:t>
            </w:r>
            <w:proofErr w:type="gramEnd"/>
            <w:r>
              <w:rPr>
                <w:rFonts w:eastAsia="Times New Roman"/>
              </w:rPr>
              <w:t xml:space="preserve"> und körperlicher Betätigung bei Kinder und Jugendlichen</w:t>
            </w:r>
          </w:p>
          <w:p w:rsidR="009966E1" w:rsidRDefault="009966E1" w:rsidP="009966E1">
            <w:pPr>
              <w:pStyle w:val="Listenabsatz"/>
              <w:numPr>
                <w:ilvl w:val="0"/>
                <w:numId w:val="2"/>
              </w:numPr>
              <w:spacing w:after="0" w:line="240" w:lineRule="auto"/>
              <w:contextualSpacing w:val="0"/>
              <w:rPr>
                <w:rFonts w:eastAsia="Times New Roman"/>
              </w:rPr>
            </w:pPr>
            <w:r>
              <w:rPr>
                <w:rFonts w:eastAsia="Times New Roman"/>
              </w:rPr>
              <w:t>Studierter Philosoph und Professor in Metaphysik (auch Quantenphysik)</w:t>
            </w:r>
          </w:p>
          <w:p w:rsidR="009966E1" w:rsidRDefault="009966E1" w:rsidP="009966E1">
            <w:pPr>
              <w:pStyle w:val="Listenabsatz"/>
              <w:numPr>
                <w:ilvl w:val="0"/>
                <w:numId w:val="2"/>
              </w:numPr>
              <w:spacing w:after="0" w:line="240" w:lineRule="auto"/>
              <w:contextualSpacing w:val="0"/>
              <w:rPr>
                <w:rFonts w:eastAsia="Times New Roman"/>
              </w:rPr>
            </w:pPr>
            <w:r>
              <w:rPr>
                <w:rFonts w:eastAsia="Times New Roman"/>
              </w:rPr>
              <w:t>Betätigt sich gern sportlich und ist auch schon Marathons gelaufen</w:t>
            </w:r>
          </w:p>
          <w:p w:rsidR="009966E1" w:rsidRDefault="009966E1" w:rsidP="009966E1">
            <w:pPr>
              <w:pStyle w:val="Listenabsatz"/>
              <w:numPr>
                <w:ilvl w:val="0"/>
                <w:numId w:val="2"/>
              </w:numPr>
              <w:spacing w:after="0" w:line="240" w:lineRule="auto"/>
              <w:contextualSpacing w:val="0"/>
              <w:rPr>
                <w:rFonts w:eastAsia="Times New Roman"/>
              </w:rPr>
            </w:pPr>
            <w:r>
              <w:rPr>
                <w:rFonts w:eastAsia="Times New Roman"/>
              </w:rPr>
              <w:t>Ausgebildet in einem Ritterorden mit Bezug zu Vatikan und Jerusalem</w:t>
            </w:r>
          </w:p>
          <w:p w:rsidR="005335E2" w:rsidRPr="005335E2" w:rsidRDefault="005335E2" w:rsidP="005335E2">
            <w:pPr>
              <w:pStyle w:val="Listenabsatz"/>
              <w:spacing w:after="0" w:line="240" w:lineRule="auto"/>
              <w:contextualSpacing w:val="0"/>
              <w:rPr>
                <w:rFonts w:eastAsia="Times New Roman"/>
              </w:rPr>
            </w:pPr>
          </w:p>
          <w:p w:rsidR="009966E1" w:rsidRDefault="009966E1" w:rsidP="009966E1">
            <w:r>
              <w:t>Dabei ist er Mensch geblieben:</w:t>
            </w:r>
          </w:p>
          <w:p w:rsidR="009966E1" w:rsidRDefault="009966E1" w:rsidP="009966E1">
            <w:r>
              <w:t>Stammt von ihm:</w:t>
            </w:r>
          </w:p>
          <w:p w:rsidR="009966E1" w:rsidRDefault="009966E1" w:rsidP="009966E1">
            <w:pPr>
              <w:rPr>
                <w:rFonts w:ascii="Arial" w:hAnsi="Arial" w:cs="Arial"/>
                <w:color w:val="202122"/>
                <w:sz w:val="21"/>
                <w:szCs w:val="21"/>
                <w:shd w:val="clear" w:color="auto" w:fill="FFFFFF"/>
              </w:rPr>
            </w:pPr>
            <w:r>
              <w:rPr>
                <w:rFonts w:ascii="Arial" w:hAnsi="Arial" w:cs="Arial"/>
                <w:color w:val="202122"/>
                <w:sz w:val="21"/>
                <w:szCs w:val="21"/>
                <w:shd w:val="clear" w:color="auto" w:fill="FFFFFF"/>
              </w:rPr>
              <w:t>„Die Kirche weiß sich den </w:t>
            </w:r>
            <w:hyperlink r:id="rId29" w:tooltip="Menschenrechte" w:history="1">
              <w:r>
                <w:rPr>
                  <w:rStyle w:val="Hyperlink"/>
                  <w:rFonts w:ascii="Arial" w:hAnsi="Arial" w:cs="Arial"/>
                  <w:color w:val="0645AD"/>
                  <w:sz w:val="21"/>
                  <w:szCs w:val="21"/>
                  <w:shd w:val="clear" w:color="auto" w:fill="FFFFFF"/>
                </w:rPr>
                <w:t>Menschenrechten</w:t>
              </w:r>
            </w:hyperlink>
            <w:r>
              <w:rPr>
                <w:rFonts w:ascii="Arial" w:hAnsi="Arial" w:cs="Arial"/>
                <w:color w:val="202122"/>
                <w:sz w:val="21"/>
                <w:szCs w:val="21"/>
                <w:shd w:val="clear" w:color="auto" w:fill="FFFFFF"/>
              </w:rPr>
              <w:t> verpflichtet und hat Respekt und Achtung vor der </w:t>
            </w:r>
            <w:hyperlink r:id="rId30" w:tooltip="Würde" w:history="1">
              <w:r>
                <w:rPr>
                  <w:rStyle w:val="Hyperlink"/>
                  <w:rFonts w:ascii="Arial" w:hAnsi="Arial" w:cs="Arial"/>
                  <w:color w:val="0645AD"/>
                  <w:sz w:val="21"/>
                  <w:szCs w:val="21"/>
                  <w:shd w:val="clear" w:color="auto" w:fill="FFFFFF"/>
                </w:rPr>
                <w:t>Würde</w:t>
              </w:r>
            </w:hyperlink>
            <w:r>
              <w:rPr>
                <w:rFonts w:ascii="Arial" w:hAnsi="Arial" w:cs="Arial"/>
                <w:color w:val="202122"/>
                <w:sz w:val="21"/>
                <w:szCs w:val="21"/>
                <w:shd w:val="clear" w:color="auto" w:fill="FFFFFF"/>
              </w:rPr>
              <w:t> jeder einzelnen Person.“</w:t>
            </w:r>
          </w:p>
          <w:p w:rsidR="009966E1" w:rsidRDefault="009966E1" w:rsidP="009966E1">
            <w:pPr>
              <w:rPr>
                <w:rFonts w:ascii="Arial" w:hAnsi="Arial" w:cs="Arial"/>
                <w:color w:val="202122"/>
                <w:sz w:val="21"/>
                <w:szCs w:val="21"/>
                <w:shd w:val="clear" w:color="auto" w:fill="FFFFFF"/>
              </w:rPr>
            </w:pPr>
            <w:r>
              <w:rPr>
                <w:noProof/>
              </w:rPr>
              <w:drawing>
                <wp:inline distT="0" distB="0" distL="0" distR="0">
                  <wp:extent cx="6256020" cy="4533900"/>
                  <wp:effectExtent l="0" t="0" r="0" b="0"/>
                  <wp:docPr id="15" name="Grafik 15" descr="cid:image058.png@01D95F58.D6D75F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58.png@01D95F58.D6D75FA0"/>
                          <pic:cNvPicPr>
                            <a:picLocks noChangeAspect="1" noChangeArrowheads="1"/>
                          </pic:cNvPicPr>
                        </pic:nvPicPr>
                        <pic:blipFill>
                          <a:blip r:embed="rId31" r:link="rId32">
                            <a:extLst>
                              <a:ext uri="{28A0092B-C50C-407E-A947-70E740481C1C}">
                                <a14:useLocalDpi xmlns:a14="http://schemas.microsoft.com/office/drawing/2010/main" val="0"/>
                              </a:ext>
                            </a:extLst>
                          </a:blip>
                          <a:srcRect/>
                          <a:stretch>
                            <a:fillRect/>
                          </a:stretch>
                        </pic:blipFill>
                        <pic:spPr bwMode="auto">
                          <a:xfrm>
                            <a:off x="0" y="0"/>
                            <a:ext cx="6256020" cy="4533900"/>
                          </a:xfrm>
                          <a:prstGeom prst="rect">
                            <a:avLst/>
                          </a:prstGeom>
                          <a:noFill/>
                          <a:ln>
                            <a:noFill/>
                          </a:ln>
                        </pic:spPr>
                      </pic:pic>
                    </a:graphicData>
                  </a:graphic>
                </wp:inline>
              </w:drawing>
            </w:r>
          </w:p>
          <w:p w:rsidR="009966E1" w:rsidRDefault="003C6633" w:rsidP="009966E1">
            <w:pPr>
              <w:pStyle w:val="Listenabsatz"/>
              <w:numPr>
                <w:ilvl w:val="0"/>
                <w:numId w:val="3"/>
              </w:numPr>
              <w:spacing w:after="0" w:line="240" w:lineRule="auto"/>
              <w:contextualSpacing w:val="0"/>
              <w:rPr>
                <w:rFonts w:ascii="Calibri" w:eastAsia="Times New Roman" w:hAnsi="Calibri" w:cs="Calibri"/>
              </w:rPr>
            </w:pPr>
            <w:hyperlink r:id="rId33" w:history="1">
              <w:r w:rsidR="009966E1">
                <w:rPr>
                  <w:rStyle w:val="Hyperlink"/>
                  <w:rFonts w:eastAsia="Times New Roman"/>
                </w:rPr>
                <w:t>Deine Rechte auf einen Blick | Amnesty International</w:t>
              </w:r>
            </w:hyperlink>
          </w:p>
          <w:p w:rsidR="009966E1" w:rsidRDefault="003C6633" w:rsidP="009966E1">
            <w:pPr>
              <w:pStyle w:val="Listenabsatz"/>
            </w:pPr>
            <w:hyperlink r:id="rId34" w:history="1">
              <w:r w:rsidR="009966E1">
                <w:rPr>
                  <w:rStyle w:val="Hyperlink"/>
                </w:rPr>
                <w:t>https://www.amnesty.de/alle-30-artikel-der-allgemeinen-erklaerung-der-menschenrechte</w:t>
              </w:r>
            </w:hyperlink>
          </w:p>
          <w:p w:rsidR="009966E1" w:rsidRDefault="009966E1" w:rsidP="009966E1">
            <w:pPr>
              <w:rPr>
                <w:rFonts w:ascii="Arial" w:hAnsi="Arial" w:cs="Arial"/>
                <w:color w:val="202122"/>
                <w:sz w:val="21"/>
                <w:szCs w:val="21"/>
                <w:shd w:val="clear" w:color="auto" w:fill="FFFFFF"/>
              </w:rPr>
            </w:pPr>
          </w:p>
          <w:p w:rsidR="009966E1" w:rsidRDefault="003C6633" w:rsidP="009966E1">
            <w:pPr>
              <w:pStyle w:val="Listenabsatz"/>
              <w:numPr>
                <w:ilvl w:val="0"/>
                <w:numId w:val="3"/>
              </w:numPr>
              <w:spacing w:after="0" w:line="240" w:lineRule="auto"/>
              <w:contextualSpacing w:val="0"/>
              <w:rPr>
                <w:rFonts w:ascii="Calibri" w:eastAsia="Times New Roman" w:hAnsi="Calibri" w:cs="Calibri"/>
              </w:rPr>
            </w:pPr>
            <w:hyperlink r:id="rId35" w:history="1">
              <w:r w:rsidR="009966E1">
                <w:rPr>
                  <w:rStyle w:val="Hyperlink"/>
                  <w:rFonts w:eastAsia="Times New Roman"/>
                </w:rPr>
                <w:t>Grund- und Menschenrechte - Bundeskanzleramt Österreich</w:t>
              </w:r>
            </w:hyperlink>
          </w:p>
          <w:p w:rsidR="009966E1" w:rsidRDefault="003C6633" w:rsidP="009966E1">
            <w:pPr>
              <w:pStyle w:val="Listenabsatz"/>
            </w:pPr>
            <w:hyperlink r:id="rId36" w:history="1">
              <w:r w:rsidR="009966E1">
                <w:rPr>
                  <w:rStyle w:val="Hyperlink"/>
                </w:rPr>
                <w:t>https://www.bundeskanzleramt.gv.at/agenda/verfassung/grund-und-menschenrechte.html</w:t>
              </w:r>
            </w:hyperlink>
          </w:p>
          <w:p w:rsidR="009966E1" w:rsidRDefault="009966E1" w:rsidP="009966E1">
            <w:pPr>
              <w:rPr>
                <w:rFonts w:ascii="Arial" w:hAnsi="Arial" w:cs="Arial"/>
                <w:color w:val="202122"/>
                <w:sz w:val="21"/>
                <w:szCs w:val="21"/>
                <w:shd w:val="clear" w:color="auto" w:fill="FFFFFF"/>
              </w:rPr>
            </w:pPr>
          </w:p>
          <w:p w:rsidR="009966E1" w:rsidRDefault="009966E1" w:rsidP="009966E1">
            <w:pPr>
              <w:pStyle w:val="Listenabsatz"/>
              <w:numPr>
                <w:ilvl w:val="0"/>
                <w:numId w:val="3"/>
              </w:numPr>
              <w:spacing w:after="0" w:line="240" w:lineRule="auto"/>
              <w:contextualSpacing w:val="0"/>
              <w:rPr>
                <w:rFonts w:ascii="Arial" w:eastAsia="Times New Roman" w:hAnsi="Arial" w:cs="Arial"/>
                <w:color w:val="202122"/>
                <w:sz w:val="21"/>
                <w:szCs w:val="21"/>
                <w:shd w:val="clear" w:color="auto" w:fill="FFFFFF"/>
              </w:rPr>
            </w:pPr>
            <w:proofErr w:type="gramStart"/>
            <w:r>
              <w:rPr>
                <w:rFonts w:ascii="Arial" w:eastAsia="Times New Roman" w:hAnsi="Arial" w:cs="Arial"/>
                <w:color w:val="202122"/>
                <w:sz w:val="21"/>
                <w:szCs w:val="21"/>
                <w:shd w:val="clear" w:color="auto" w:fill="FFFFFF"/>
              </w:rPr>
              <w:t>Zuständigkeit!:</w:t>
            </w:r>
            <w:proofErr w:type="gramEnd"/>
          </w:p>
          <w:p w:rsidR="009966E1" w:rsidRDefault="009966E1" w:rsidP="009966E1">
            <w:pPr>
              <w:pStyle w:val="Listenabsatz"/>
              <w:rPr>
                <w:rFonts w:ascii="Arial" w:hAnsi="Arial" w:cs="Arial"/>
                <w:color w:val="202122"/>
                <w:sz w:val="21"/>
                <w:szCs w:val="21"/>
                <w:shd w:val="clear" w:color="auto" w:fill="FFFFFF"/>
              </w:rPr>
            </w:pPr>
            <w:r>
              <w:rPr>
                <w:rFonts w:ascii="Helvetica" w:hAnsi="Helvetica" w:cs="Helvetica"/>
                <w:color w:val="333333"/>
                <w:sz w:val="21"/>
                <w:szCs w:val="21"/>
                <w:shd w:val="clear" w:color="auto" w:fill="FFFFFF"/>
              </w:rPr>
              <w:t>Die Volksanwaltschaft ist seit dem 1. Juli 2012 für den Schutz und die Förderung der Menschenrechte in der Republik Österreich zuständig.</w:t>
            </w:r>
          </w:p>
          <w:p w:rsidR="009966E1" w:rsidRDefault="003C6633" w:rsidP="009966E1">
            <w:pPr>
              <w:pStyle w:val="Listenabsatz"/>
              <w:rPr>
                <w:rFonts w:ascii="Calibri" w:hAnsi="Calibri" w:cs="Calibri"/>
              </w:rPr>
            </w:pPr>
            <w:hyperlink r:id="rId37" w:history="1">
              <w:r w:rsidR="009966E1">
                <w:rPr>
                  <w:rStyle w:val="Hyperlink"/>
                </w:rPr>
                <w:t>Präventive Menschenrechtskontrolle - Volksanwaltschaft</w:t>
              </w:r>
            </w:hyperlink>
          </w:p>
          <w:p w:rsidR="009966E1" w:rsidRDefault="003C6633" w:rsidP="009966E1">
            <w:pPr>
              <w:pStyle w:val="Listenabsatz"/>
              <w:rPr>
                <w:rFonts w:ascii="Arial" w:hAnsi="Arial" w:cs="Arial"/>
                <w:color w:val="202122"/>
                <w:sz w:val="21"/>
                <w:szCs w:val="21"/>
                <w:shd w:val="clear" w:color="auto" w:fill="FFFFFF"/>
              </w:rPr>
            </w:pPr>
            <w:hyperlink r:id="rId38" w:history="1">
              <w:r w:rsidR="009966E1">
                <w:rPr>
                  <w:rStyle w:val="Hyperlink"/>
                </w:rPr>
                <w:t>https://volksanwaltschaft.gv.at/praeventive-menschenrechtskontrolle</w:t>
              </w:r>
            </w:hyperlink>
          </w:p>
          <w:p w:rsidR="009966E1" w:rsidRDefault="009966E1" w:rsidP="009966E1">
            <w:pPr>
              <w:rPr>
                <w:rFonts w:ascii="Calibri" w:hAnsi="Calibri" w:cs="Calibri"/>
              </w:rPr>
            </w:pPr>
          </w:p>
          <w:p w:rsidR="009966E1" w:rsidRDefault="003C6633" w:rsidP="009966E1">
            <w:pPr>
              <w:pStyle w:val="Listenabsatz"/>
              <w:numPr>
                <w:ilvl w:val="0"/>
                <w:numId w:val="3"/>
              </w:numPr>
              <w:spacing w:after="0" w:line="240" w:lineRule="auto"/>
              <w:contextualSpacing w:val="0"/>
              <w:rPr>
                <w:rFonts w:eastAsia="Times New Roman"/>
              </w:rPr>
            </w:pPr>
            <w:hyperlink r:id="rId39" w:history="1">
              <w:r w:rsidR="009966E1">
                <w:rPr>
                  <w:rStyle w:val="Hyperlink"/>
                  <w:rFonts w:eastAsia="Times New Roman"/>
                </w:rPr>
                <w:t>Stadt der Menschenrechte - Stadtportal der Landeshauptstadt Graz</w:t>
              </w:r>
            </w:hyperlink>
          </w:p>
          <w:p w:rsidR="009966E1" w:rsidRDefault="003C6633" w:rsidP="009966E1">
            <w:pPr>
              <w:pStyle w:val="Listenabsatz"/>
            </w:pPr>
            <w:hyperlink r:id="rId40" w:history="1">
              <w:r w:rsidR="009966E1">
                <w:rPr>
                  <w:rStyle w:val="Hyperlink"/>
                </w:rPr>
                <w:t>https://www.graz.at/cms/ziel/7771447/DE</w:t>
              </w:r>
            </w:hyperlink>
          </w:p>
          <w:p w:rsidR="009966E1" w:rsidRDefault="009966E1" w:rsidP="009966E1"/>
          <w:p w:rsidR="009966E1" w:rsidRDefault="009966E1" w:rsidP="009966E1">
            <w:pPr>
              <w:pStyle w:val="Listenabsatz"/>
              <w:numPr>
                <w:ilvl w:val="0"/>
                <w:numId w:val="3"/>
              </w:numPr>
              <w:spacing w:after="0" w:line="240" w:lineRule="auto"/>
              <w:contextualSpacing w:val="0"/>
              <w:rPr>
                <w:rFonts w:eastAsia="Times New Roman"/>
              </w:rPr>
            </w:pPr>
            <w:r>
              <w:rPr>
                <w:rFonts w:ascii="Helvetica" w:eastAsia="Times New Roman" w:hAnsi="Helvetica" w:cs="Helvetica"/>
                <w:color w:val="000000"/>
                <w:sz w:val="19"/>
                <w:szCs w:val="19"/>
                <w:highlight w:val="yellow"/>
              </w:rPr>
              <w:t>Menschenrechte</w:t>
            </w:r>
            <w:r>
              <w:rPr>
                <w:rFonts w:ascii="Helvetica" w:eastAsia="Times New Roman" w:hAnsi="Helvetica" w:cs="Helvetica"/>
                <w:color w:val="000000"/>
                <w:sz w:val="19"/>
                <w:szCs w:val="19"/>
                <w:shd w:val="clear" w:color="auto" w:fill="FFFFFF"/>
              </w:rPr>
              <w:t xml:space="preserve"> sind für uns keine aufgezwungene Restriktion, sondern bilden das </w:t>
            </w:r>
            <w:r>
              <w:rPr>
                <w:rFonts w:ascii="Helvetica" w:eastAsia="Times New Roman" w:hAnsi="Helvetica" w:cs="Helvetica"/>
                <w:color w:val="000000"/>
                <w:sz w:val="19"/>
                <w:szCs w:val="19"/>
                <w:highlight w:val="yellow"/>
                <w:shd w:val="clear" w:color="auto" w:fill="FFFFFF"/>
              </w:rPr>
              <w:t>Kernbewusstsein</w:t>
            </w:r>
            <w:r>
              <w:rPr>
                <w:rFonts w:ascii="Helvetica" w:eastAsia="Times New Roman" w:hAnsi="Helvetica" w:cs="Helvetica"/>
                <w:color w:val="000000"/>
                <w:sz w:val="19"/>
                <w:szCs w:val="19"/>
                <w:shd w:val="clear" w:color="auto" w:fill="FFFFFF"/>
              </w:rPr>
              <w:t xml:space="preserve"> in der Polizeiausbildung.</w:t>
            </w:r>
          </w:p>
          <w:p w:rsidR="009966E1" w:rsidRDefault="003C6633" w:rsidP="009966E1">
            <w:pPr>
              <w:pStyle w:val="Listenabsatz"/>
            </w:pPr>
            <w:hyperlink r:id="rId41" w:history="1">
              <w:r w:rsidR="009966E1">
                <w:rPr>
                  <w:rStyle w:val="Hyperlink"/>
                </w:rPr>
                <w:t>Bildungszentrum Graz (bmi.gv.at)</w:t>
              </w:r>
            </w:hyperlink>
          </w:p>
          <w:p w:rsidR="009966E1" w:rsidRDefault="003C6633" w:rsidP="009966E1">
            <w:pPr>
              <w:pStyle w:val="Listenabsatz"/>
            </w:pPr>
            <w:hyperlink r:id="rId42" w:history="1">
              <w:r w:rsidR="009966E1">
                <w:rPr>
                  <w:rStyle w:val="Hyperlink"/>
                </w:rPr>
                <w:t>https://www.bmi.gv.at/104/Die_Sicherheitsakademie/bz_stmk.aspx</w:t>
              </w:r>
            </w:hyperlink>
          </w:p>
          <w:p w:rsidR="009966E1" w:rsidRDefault="009966E1" w:rsidP="009966E1"/>
          <w:p w:rsidR="009966E1" w:rsidRDefault="009966E1" w:rsidP="009966E1">
            <w:pPr>
              <w:pStyle w:val="berschrift2"/>
              <w:numPr>
                <w:ilvl w:val="0"/>
                <w:numId w:val="3"/>
              </w:numPr>
              <w:shd w:val="clear" w:color="auto" w:fill="FFFFFF"/>
              <w:spacing w:line="480" w:lineRule="atLeast"/>
              <w:rPr>
                <w:rFonts w:ascii="Arial" w:eastAsia="Times New Roman" w:hAnsi="Arial" w:cs="Arial"/>
                <w:color w:val="0F1647"/>
                <w:sz w:val="35"/>
                <w:szCs w:val="35"/>
                <w:lang w:eastAsia="de-DE"/>
              </w:rPr>
            </w:pPr>
            <w:r>
              <w:rPr>
                <w:rFonts w:ascii="Arial" w:eastAsia="Times New Roman" w:hAnsi="Arial" w:cs="Arial"/>
                <w:b/>
                <w:bCs/>
                <w:color w:val="0F1647"/>
                <w:sz w:val="35"/>
                <w:szCs w:val="35"/>
              </w:rPr>
              <w:t>Kompetenzen</w:t>
            </w:r>
          </w:p>
          <w:p w:rsidR="009966E1" w:rsidRDefault="009966E1" w:rsidP="009966E1">
            <w:pPr>
              <w:pStyle w:val="StandardWeb"/>
              <w:shd w:val="clear" w:color="auto" w:fill="FFFFFF"/>
              <w:spacing w:before="0" w:beforeAutospacing="0" w:afterAutospacing="0"/>
              <w:ind w:left="720"/>
              <w:rPr>
                <w:rFonts w:ascii="Arial" w:hAnsi="Arial" w:cs="Arial"/>
                <w:color w:val="0F1647"/>
                <w:sz w:val="24"/>
                <w:szCs w:val="24"/>
              </w:rPr>
            </w:pPr>
            <w:r>
              <w:rPr>
                <w:rFonts w:ascii="Arial" w:hAnsi="Arial" w:cs="Arial"/>
                <w:color w:val="0F1647"/>
                <w:sz w:val="24"/>
                <w:szCs w:val="24"/>
              </w:rPr>
              <w:t xml:space="preserve">Unser Anforderungsprofil besteht aus </w:t>
            </w:r>
            <w:r>
              <w:rPr>
                <w:rFonts w:ascii="Arial" w:hAnsi="Arial" w:cs="Arial"/>
                <w:color w:val="0F1647"/>
                <w:sz w:val="24"/>
                <w:szCs w:val="24"/>
                <w:highlight w:val="yellow"/>
              </w:rPr>
              <w:t>drei „Kernkompetenzen“</w:t>
            </w:r>
            <w:r>
              <w:rPr>
                <w:rFonts w:ascii="Arial" w:hAnsi="Arial" w:cs="Arial"/>
                <w:color w:val="0F1647"/>
                <w:sz w:val="24"/>
                <w:szCs w:val="24"/>
              </w:rPr>
              <w:t xml:space="preserve"> und </w:t>
            </w:r>
            <w:r>
              <w:rPr>
                <w:rFonts w:ascii="Arial" w:hAnsi="Arial" w:cs="Arial"/>
                <w:color w:val="0F1647"/>
                <w:sz w:val="24"/>
                <w:szCs w:val="24"/>
                <w:highlight w:val="yellow"/>
              </w:rPr>
              <w:t>zwei „Schlüsselkompetenzen“.</w:t>
            </w:r>
            <w:r>
              <w:rPr>
                <w:rFonts w:ascii="Arial" w:hAnsi="Arial" w:cs="Arial"/>
                <w:color w:val="0F1647"/>
                <w:sz w:val="24"/>
                <w:szCs w:val="24"/>
              </w:rPr>
              <w:t xml:space="preserve"> Kernkompetenzen fassen die Summe der Fähigkeiten, Fertigkeiten und Wissensbestände zusammen, die Personen in ihrem beruflichen Handeln benötigen. Schlüsselkompetenzen stellen den Schlüssel für ein situationsbezogenes Verstehen, Reflektieren und Umsetzen der Kernkompetenzen dar.</w:t>
            </w:r>
          </w:p>
          <w:p w:rsidR="009966E1" w:rsidRDefault="003C6633" w:rsidP="009966E1">
            <w:pPr>
              <w:ind w:firstLine="708"/>
              <w:rPr>
                <w:rFonts w:ascii="Calibri" w:hAnsi="Calibri" w:cs="Calibri"/>
              </w:rPr>
            </w:pPr>
            <w:hyperlink r:id="rId43" w:history="1">
              <w:r w:rsidR="009966E1">
                <w:rPr>
                  <w:rStyle w:val="Hyperlink"/>
                </w:rPr>
                <w:t>Karriere bei der Polizei (polizeikarriere.gv.at)</w:t>
              </w:r>
            </w:hyperlink>
          </w:p>
          <w:p w:rsidR="009966E1" w:rsidRDefault="003C6633" w:rsidP="009966E1">
            <w:pPr>
              <w:pStyle w:val="Listenabsatz"/>
            </w:pPr>
            <w:hyperlink r:id="rId44" w:history="1">
              <w:r w:rsidR="009966E1">
                <w:rPr>
                  <w:rStyle w:val="Hyperlink"/>
                </w:rPr>
                <w:t>https://www.polizeikarriere.gv.at/Karriere.html</w:t>
              </w:r>
            </w:hyperlink>
          </w:p>
          <w:p w:rsidR="009966E1" w:rsidRDefault="009966E1" w:rsidP="009966E1"/>
          <w:p w:rsidR="009966E1" w:rsidRDefault="009966E1" w:rsidP="009966E1"/>
          <w:p w:rsidR="009966E1" w:rsidRDefault="009966E1" w:rsidP="009966E1">
            <w:r>
              <w:t>Auch das:</w:t>
            </w:r>
          </w:p>
          <w:p w:rsidR="009966E1" w:rsidRDefault="009966E1" w:rsidP="009966E1">
            <w:r>
              <w:rPr>
                <w:rFonts w:ascii="Arial" w:hAnsi="Arial" w:cs="Arial"/>
                <w:color w:val="202122"/>
                <w:sz w:val="21"/>
                <w:szCs w:val="21"/>
                <w:shd w:val="clear" w:color="auto" w:fill="FFFFFF"/>
              </w:rPr>
              <w:t>Während der </w:t>
            </w:r>
            <w:hyperlink r:id="rId45" w:tooltip="COVID-19-Pandemie" w:history="1">
              <w:r>
                <w:rPr>
                  <w:rStyle w:val="Hyperlink"/>
                  <w:rFonts w:ascii="Arial" w:hAnsi="Arial" w:cs="Arial"/>
                  <w:color w:val="0645AD"/>
                  <w:sz w:val="21"/>
                  <w:szCs w:val="21"/>
                  <w:shd w:val="clear" w:color="auto" w:fill="FFFFFF"/>
                </w:rPr>
                <w:t>COVID-19-Pandemie</w:t>
              </w:r>
            </w:hyperlink>
            <w:r>
              <w:rPr>
                <w:rFonts w:ascii="Arial" w:hAnsi="Arial" w:cs="Arial"/>
                <w:color w:val="202122"/>
                <w:sz w:val="21"/>
                <w:szCs w:val="21"/>
                <w:shd w:val="clear" w:color="auto" w:fill="FFFFFF"/>
              </w:rPr>
              <w:t> arbeitete die </w:t>
            </w:r>
            <w:hyperlink r:id="rId46" w:tooltip="Österreichische Bischofskonferenz" w:history="1">
              <w:r>
                <w:rPr>
                  <w:rStyle w:val="Hyperlink"/>
                  <w:rFonts w:ascii="Arial" w:hAnsi="Arial" w:cs="Arial"/>
                  <w:color w:val="0645AD"/>
                  <w:sz w:val="21"/>
                  <w:szCs w:val="21"/>
                  <w:shd w:val="clear" w:color="auto" w:fill="FFFFFF"/>
                </w:rPr>
                <w:t>Österreichische Bischofskonferenz</w:t>
              </w:r>
            </w:hyperlink>
            <w:r>
              <w:rPr>
                <w:rFonts w:ascii="Arial" w:hAnsi="Arial" w:cs="Arial"/>
                <w:color w:val="202122"/>
                <w:sz w:val="21"/>
                <w:szCs w:val="21"/>
                <w:shd w:val="clear" w:color="auto" w:fill="FFFFFF"/>
              </w:rPr>
              <w:t xml:space="preserve"> unter Vorsitz Lackners eng mit der Politik zusammen und setzte gesundheitliche Vorgaben und Empfehlungen nach Möglichkeit um. Auch veranlassten die jeweiligen Diözesen großangelegte Impfaktionen. </w:t>
            </w:r>
          </w:p>
          <w:p w:rsidR="009966E1" w:rsidRDefault="009966E1" w:rsidP="009966E1"/>
          <w:p w:rsidR="009966E1" w:rsidRDefault="009966E1" w:rsidP="009966E1">
            <w:pPr>
              <w:pStyle w:val="Listenabsatz"/>
              <w:numPr>
                <w:ilvl w:val="0"/>
                <w:numId w:val="4"/>
              </w:numPr>
              <w:spacing w:after="0" w:line="240" w:lineRule="auto"/>
              <w:contextualSpacing w:val="0"/>
              <w:rPr>
                <w:rFonts w:eastAsia="Times New Roman"/>
              </w:rPr>
            </w:pPr>
            <w:r>
              <w:rPr>
                <w:rFonts w:eastAsia="Times New Roman"/>
              </w:rPr>
              <w:t xml:space="preserve">Hier der Beginn der Corona Pandemie (März 2020) und eine Presseerklärung der Bischöfe der Pressekonferenz (das man mal den </w:t>
            </w:r>
            <w:proofErr w:type="spellStart"/>
            <w:r>
              <w:rPr>
                <w:rFonts w:eastAsia="Times New Roman"/>
              </w:rPr>
              <w:t>Notaus</w:t>
            </w:r>
            <w:proofErr w:type="spellEnd"/>
            <w:r>
              <w:rPr>
                <w:rFonts w:eastAsia="Times New Roman"/>
              </w:rPr>
              <w:t xml:space="preserve"> haut, wenn etwas eskaliert und man noch keine Ahnung hat wer oder was es war, und was ist wahr, ist klar!)</w:t>
            </w:r>
          </w:p>
          <w:p w:rsidR="009966E1" w:rsidRDefault="003C6633" w:rsidP="009966E1">
            <w:pPr>
              <w:pStyle w:val="Listenabsatz"/>
              <w:numPr>
                <w:ilvl w:val="0"/>
                <w:numId w:val="4"/>
              </w:numPr>
              <w:spacing w:after="0" w:line="240" w:lineRule="auto"/>
              <w:contextualSpacing w:val="0"/>
              <w:rPr>
                <w:rFonts w:eastAsia="Times New Roman"/>
              </w:rPr>
            </w:pPr>
            <w:hyperlink r:id="rId47" w:history="1">
              <w:r w:rsidR="009966E1">
                <w:rPr>
                  <w:rStyle w:val="Hyperlink"/>
                  <w:rFonts w:eastAsia="Times New Roman"/>
                </w:rPr>
                <w:t>Presseerklärung zur Corona-Krise (bischofskonferenz.at)</w:t>
              </w:r>
            </w:hyperlink>
          </w:p>
          <w:p w:rsidR="009966E1" w:rsidRDefault="003C6633" w:rsidP="009966E1">
            <w:pPr>
              <w:pStyle w:val="Listenabsatz"/>
            </w:pPr>
            <w:hyperlink r:id="rId48" w:history="1">
              <w:r w:rsidR="009966E1">
                <w:rPr>
                  <w:rStyle w:val="Hyperlink"/>
                </w:rPr>
                <w:t>https://www.bischofskonferenz.at/2020/presseerklaerung-zur-corona-krise</w:t>
              </w:r>
            </w:hyperlink>
          </w:p>
          <w:p w:rsidR="009966E1" w:rsidRDefault="009966E1" w:rsidP="009966E1"/>
          <w:p w:rsidR="009966E1" w:rsidRDefault="009966E1" w:rsidP="009966E1"/>
          <w:p w:rsidR="009966E1" w:rsidRDefault="009966E1" w:rsidP="009966E1">
            <w:pPr>
              <w:rPr>
                <w:rFonts w:ascii="Arial" w:hAnsi="Arial" w:cs="Arial"/>
                <w:color w:val="202122"/>
                <w:shd w:val="clear" w:color="auto" w:fill="FFFFFF"/>
                <w:vertAlign w:val="superscript"/>
              </w:rPr>
            </w:pPr>
            <w:r>
              <w:rPr>
                <w:rFonts w:ascii="Arial" w:hAnsi="Arial" w:cs="Arial"/>
                <w:color w:val="202122"/>
                <w:sz w:val="21"/>
                <w:szCs w:val="21"/>
                <w:shd w:val="clear" w:color="auto" w:fill="FFFFFF"/>
              </w:rPr>
              <w:t>Der von der österreichischen Bundesregierung eingeführten </w:t>
            </w:r>
            <w:hyperlink r:id="rId49" w:tooltip="Impfpflicht" w:history="1">
              <w:r>
                <w:rPr>
                  <w:rStyle w:val="Hyperlink"/>
                  <w:rFonts w:ascii="Arial" w:hAnsi="Arial" w:cs="Arial"/>
                  <w:color w:val="0645AD"/>
                  <w:sz w:val="21"/>
                  <w:szCs w:val="21"/>
                  <w:shd w:val="clear" w:color="auto" w:fill="FFFFFF"/>
                </w:rPr>
                <w:t>Impfpflicht</w:t>
              </w:r>
            </w:hyperlink>
            <w:r>
              <w:rPr>
                <w:rFonts w:ascii="Arial" w:hAnsi="Arial" w:cs="Arial"/>
                <w:color w:val="202122"/>
                <w:sz w:val="21"/>
                <w:szCs w:val="21"/>
                <w:shd w:val="clear" w:color="auto" w:fill="FFFFFF"/>
              </w:rPr>
              <w:t> stand der Erzbischof jedoch ablehnend gegenüber.</w:t>
            </w:r>
            <w:hyperlink r:id="rId50" w:anchor="cite_note-23" w:history="1">
              <w:r>
                <w:rPr>
                  <w:rStyle w:val="Hyperlink"/>
                  <w:rFonts w:ascii="Arial" w:hAnsi="Arial" w:cs="Arial"/>
                  <w:color w:val="0645AD"/>
                  <w:shd w:val="clear" w:color="auto" w:fill="FFFFFF"/>
                  <w:vertAlign w:val="superscript"/>
                </w:rPr>
                <w:t>[23]</w:t>
              </w:r>
            </w:hyperlink>
          </w:p>
          <w:p w:rsidR="009966E1" w:rsidRDefault="009966E1" w:rsidP="009966E1">
            <w:pPr>
              <w:rPr>
                <w:rFonts w:ascii="Calibri" w:hAnsi="Calibri" w:cs="Calibri"/>
              </w:rPr>
            </w:pPr>
          </w:p>
          <w:p w:rsidR="009966E1" w:rsidRDefault="009966E1" w:rsidP="009966E1">
            <w:pPr>
              <w:pStyle w:val="Listenabsatz"/>
              <w:numPr>
                <w:ilvl w:val="0"/>
                <w:numId w:val="5"/>
              </w:numPr>
              <w:spacing w:after="0" w:line="240" w:lineRule="auto"/>
              <w:contextualSpacing w:val="0"/>
              <w:rPr>
                <w:rFonts w:eastAsia="Times New Roman"/>
              </w:rPr>
            </w:pPr>
            <w:r>
              <w:rPr>
                <w:rFonts w:eastAsia="Times New Roman"/>
              </w:rPr>
              <w:t xml:space="preserve">Die Ablehnung zur Impfpflicht konnte man jedoch so eindeutig nicht erkennen, </w:t>
            </w:r>
            <w:proofErr w:type="spellStart"/>
            <w:r>
              <w:rPr>
                <w:rFonts w:eastAsia="Times New Roman"/>
              </w:rPr>
              <w:t>bzw</w:t>
            </w:r>
            <w:proofErr w:type="spellEnd"/>
            <w:r>
              <w:rPr>
                <w:rFonts w:eastAsia="Times New Roman"/>
              </w:rPr>
              <w:t xml:space="preserve"> gibt es bis dato keine öffentliche Gegendarstellung</w:t>
            </w:r>
            <w:r w:rsidR="005335E2">
              <w:rPr>
                <w:rFonts w:eastAsia="Times New Roman"/>
              </w:rPr>
              <w:t>, Äußerung</w:t>
            </w:r>
            <w:r>
              <w:rPr>
                <w:rFonts w:eastAsia="Times New Roman"/>
              </w:rPr>
              <w:t xml:space="preserve"> </w:t>
            </w:r>
            <w:r w:rsidR="005335E2">
              <w:rPr>
                <w:rFonts w:eastAsia="Times New Roman"/>
              </w:rPr>
              <w:t xml:space="preserve">und Verlautbarung und Glaubhaftmachung </w:t>
            </w:r>
            <w:r>
              <w:rPr>
                <w:rFonts w:eastAsia="Times New Roman"/>
              </w:rPr>
              <w:t>von Erzbischof Franz Lackner</w:t>
            </w:r>
            <w:r w:rsidR="005335E2">
              <w:rPr>
                <w:rFonts w:eastAsia="Times New Roman"/>
              </w:rPr>
              <w:t xml:space="preserve"> aus </w:t>
            </w:r>
            <w:r>
              <w:rPr>
                <w:rFonts w:eastAsia="Times New Roman"/>
              </w:rPr>
              <w:t>Salzburg</w:t>
            </w:r>
            <w:r w:rsidR="005335E2">
              <w:rPr>
                <w:rFonts w:eastAsia="Times New Roman"/>
              </w:rPr>
              <w:t xml:space="preserve">, </w:t>
            </w:r>
            <w:proofErr w:type="spellStart"/>
            <w:r w:rsidR="005335E2">
              <w:rPr>
                <w:rFonts w:eastAsia="Times New Roman"/>
              </w:rPr>
              <w:t>bzw</w:t>
            </w:r>
            <w:proofErr w:type="spellEnd"/>
            <w:r w:rsidR="005335E2">
              <w:rPr>
                <w:rFonts w:eastAsia="Times New Roman"/>
              </w:rPr>
              <w:t xml:space="preserve"> ist seine Position in Kirchendokumenten nicht ersichtlich, was sie aber sollte bei seiner Sonderstellung und Lebensaufgabe</w:t>
            </w:r>
            <w:r>
              <w:rPr>
                <w:rFonts w:eastAsia="Times New Roman"/>
              </w:rPr>
              <w:t>:</w:t>
            </w:r>
          </w:p>
          <w:p w:rsidR="009966E1" w:rsidRDefault="003C6633" w:rsidP="009966E1">
            <w:pPr>
              <w:pStyle w:val="Listenabsatz"/>
              <w:numPr>
                <w:ilvl w:val="0"/>
                <w:numId w:val="5"/>
              </w:numPr>
              <w:spacing w:after="0" w:line="240" w:lineRule="auto"/>
              <w:contextualSpacing w:val="0"/>
              <w:rPr>
                <w:rFonts w:eastAsia="Times New Roman"/>
              </w:rPr>
            </w:pPr>
            <w:hyperlink r:id="rId51" w:history="1">
              <w:r w:rsidR="009966E1">
                <w:rPr>
                  <w:rStyle w:val="Hyperlink"/>
                  <w:rFonts w:eastAsia="Times New Roman"/>
                </w:rPr>
                <w:t>2021_12_6_Schuetzen-Heilen-Versoehnen_pdf (bischofskonferenz.at)</w:t>
              </w:r>
            </w:hyperlink>
          </w:p>
          <w:p w:rsidR="009966E1" w:rsidRDefault="003C6633" w:rsidP="009966E1">
            <w:pPr>
              <w:pStyle w:val="Listenabsatz"/>
            </w:pPr>
            <w:hyperlink r:id="rId52" w:history="1">
              <w:r w:rsidR="009966E1">
                <w:rPr>
                  <w:rStyle w:val="Hyperlink"/>
                </w:rPr>
                <w:t>https://www.bischofskonferenz.at/dl/sOnMJmoJkKOkJqx4KJKJKJKLmMmm/2021_12_6_Schuetzen-Heilen-Versoehnen_pdf</w:t>
              </w:r>
            </w:hyperlink>
          </w:p>
          <w:p w:rsidR="009966E1" w:rsidRDefault="009966E1" w:rsidP="009966E1"/>
          <w:p w:rsidR="008177C4" w:rsidRDefault="008177C4" w:rsidP="008177C4">
            <w:pPr>
              <w:spacing w:after="0" w:line="240" w:lineRule="auto"/>
              <w:rPr>
                <w:rFonts w:ascii="Calibri" w:eastAsia="Times New Roman" w:hAnsi="Calibri" w:cs="Calibri"/>
                <w:color w:val="000000"/>
                <w:lang w:eastAsia="de-DE"/>
              </w:rPr>
            </w:pPr>
          </w:p>
          <w:p w:rsidR="008177C4" w:rsidRDefault="008177C4" w:rsidP="008177C4">
            <w:pPr>
              <w:spacing w:after="0" w:line="240" w:lineRule="auto"/>
              <w:rPr>
                <w:rFonts w:ascii="Calibri" w:eastAsia="Times New Roman" w:hAnsi="Calibri" w:cs="Calibri"/>
                <w:color w:val="000000"/>
                <w:lang w:eastAsia="de-DE"/>
              </w:rPr>
            </w:pPr>
          </w:p>
          <w:p w:rsidR="008177C4" w:rsidRPr="008177C4" w:rsidRDefault="008177C4" w:rsidP="008177C4">
            <w:pPr>
              <w:spacing w:after="0" w:line="240" w:lineRule="auto"/>
              <w:rPr>
                <w:rFonts w:ascii="Calibri" w:eastAsia="Times New Roman" w:hAnsi="Calibri" w:cs="Calibri"/>
                <w:color w:val="000000"/>
                <w:lang w:eastAsia="de-DE"/>
              </w:rPr>
            </w:pPr>
          </w:p>
          <w:p w:rsidR="00B257F5" w:rsidRPr="008177C4" w:rsidRDefault="00B257F5" w:rsidP="008177C4">
            <w:pPr>
              <w:spacing w:after="0" w:line="240" w:lineRule="auto"/>
              <w:rPr>
                <w:rFonts w:ascii="Calibri" w:eastAsia="Times New Roman" w:hAnsi="Calibri" w:cs="Calibri"/>
                <w:color w:val="000000"/>
                <w:lang w:eastAsia="de-DE"/>
              </w:rPr>
            </w:pPr>
          </w:p>
          <w:p w:rsidR="00B257F5" w:rsidRPr="00E177C6" w:rsidRDefault="00B257F5" w:rsidP="00B257F5">
            <w:pPr>
              <w:pStyle w:val="Listenabsatz"/>
              <w:spacing w:after="0" w:line="240" w:lineRule="auto"/>
              <w:rPr>
                <w:rFonts w:ascii="Calibri" w:eastAsia="Times New Roman" w:hAnsi="Calibri" w:cs="Calibri"/>
                <w:color w:val="000000"/>
                <w:lang w:eastAsia="de-DE"/>
              </w:rPr>
            </w:pP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8177C4" w:rsidP="00E177C6">
            <w:pPr>
              <w:spacing w:after="0" w:line="240" w:lineRule="auto"/>
              <w:rPr>
                <w:rFonts w:ascii="Calibri" w:eastAsia="Times New Roman" w:hAnsi="Calibri" w:cs="Calibri"/>
                <w:color w:val="000000"/>
                <w:lang w:eastAsia="de-DE"/>
              </w:rPr>
            </w:pPr>
            <w:r>
              <w:rPr>
                <w:noProof/>
              </w:rPr>
              <w:drawing>
                <wp:inline distT="0" distB="0" distL="0" distR="0" wp14:anchorId="3649E928" wp14:editId="7E0FACF6">
                  <wp:extent cx="5760720" cy="5193665"/>
                  <wp:effectExtent l="0" t="0" r="0" b="698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760720" cy="5193665"/>
                          </a:xfrm>
                          <a:prstGeom prst="rect">
                            <a:avLst/>
                          </a:prstGeom>
                        </pic:spPr>
                      </pic:pic>
                    </a:graphicData>
                  </a:graphic>
                </wp:inline>
              </w:drawing>
            </w: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spacing w:after="0" w:line="240" w:lineRule="auto"/>
              <w:rPr>
                <w:rFonts w:ascii="Times New Roman" w:eastAsia="Times New Roman" w:hAnsi="Times New Roman" w:cs="Times New Roman"/>
                <w:sz w:val="20"/>
                <w:szCs w:val="20"/>
                <w:lang w:eastAsia="de-DE"/>
              </w:rPr>
            </w:pP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spacing w:after="0" w:line="240" w:lineRule="auto"/>
              <w:rPr>
                <w:rFonts w:ascii="Times New Roman" w:eastAsia="Times New Roman" w:hAnsi="Times New Roman" w:cs="Times New Roman"/>
                <w:sz w:val="20"/>
                <w:szCs w:val="20"/>
                <w:lang w:eastAsia="de-DE"/>
              </w:rPr>
            </w:pPr>
          </w:p>
        </w:tc>
      </w:tr>
      <w:tr w:rsidR="00E177C6" w:rsidRPr="00E177C6" w:rsidTr="00D26F76">
        <w:trPr>
          <w:trHeight w:val="288"/>
        </w:trPr>
        <w:tc>
          <w:tcPr>
            <w:tcW w:w="9932" w:type="dxa"/>
            <w:tcBorders>
              <w:top w:val="nil"/>
              <w:left w:val="nil"/>
              <w:bottom w:val="nil"/>
              <w:right w:val="nil"/>
            </w:tcBorders>
            <w:shd w:val="clear" w:color="auto" w:fill="auto"/>
            <w:noWrap/>
            <w:vAlign w:val="bottom"/>
            <w:hideMark/>
          </w:tcPr>
          <w:p w:rsidR="00E177C6" w:rsidRPr="00E177C6" w:rsidRDefault="00E177C6" w:rsidP="00E177C6">
            <w:pPr>
              <w:spacing w:after="0" w:line="240" w:lineRule="auto"/>
              <w:rPr>
                <w:rFonts w:ascii="Times New Roman" w:eastAsia="Times New Roman" w:hAnsi="Times New Roman" w:cs="Times New Roman"/>
                <w:sz w:val="20"/>
                <w:szCs w:val="20"/>
                <w:lang w:eastAsia="de-DE"/>
              </w:rPr>
            </w:pPr>
          </w:p>
        </w:tc>
      </w:tr>
    </w:tbl>
    <w:p w:rsidR="008177C4" w:rsidRDefault="008177C4">
      <w:r>
        <w:rPr>
          <w:noProof/>
        </w:rPr>
        <w:drawing>
          <wp:anchor distT="0" distB="0" distL="114300" distR="114300" simplePos="0" relativeHeight="251662336" behindDoc="0" locked="0" layoutInCell="1" allowOverlap="1" wp14:anchorId="7ACEE0BD" wp14:editId="6D909DA8">
            <wp:simplePos x="0" y="0"/>
            <wp:positionH relativeFrom="column">
              <wp:posOffset>791845</wp:posOffset>
            </wp:positionH>
            <wp:positionV relativeFrom="paragraph">
              <wp:posOffset>-556260</wp:posOffset>
            </wp:positionV>
            <wp:extent cx="4289768" cy="4038509"/>
            <wp:effectExtent l="0" t="0" r="0" b="635"/>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4289768" cy="4038509"/>
                    </a:xfrm>
                    <a:prstGeom prst="rect">
                      <a:avLst/>
                    </a:prstGeom>
                  </pic:spPr>
                </pic:pic>
              </a:graphicData>
            </a:graphic>
            <wp14:sizeRelH relativeFrom="margin">
              <wp14:pctWidth>0</wp14:pctWidth>
            </wp14:sizeRelH>
            <wp14:sizeRelV relativeFrom="margin">
              <wp14:pctHeight>0</wp14:pctHeight>
            </wp14:sizeRelV>
          </wp:anchor>
        </w:drawing>
      </w:r>
    </w:p>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Default="008177C4" w:rsidP="008177C4"/>
    <w:p w:rsidR="00E177C6" w:rsidRDefault="008177C4" w:rsidP="008177C4">
      <w:pPr>
        <w:tabs>
          <w:tab w:val="left" w:pos="5592"/>
        </w:tabs>
      </w:pPr>
      <w:r>
        <w:tab/>
      </w:r>
    </w:p>
    <w:p w:rsidR="008177C4" w:rsidRDefault="008177C4" w:rsidP="008177C4">
      <w:pPr>
        <w:tabs>
          <w:tab w:val="left" w:pos="5592"/>
        </w:tabs>
      </w:pPr>
    </w:p>
    <w:p w:rsidR="008177C4" w:rsidRDefault="008177C4" w:rsidP="008177C4">
      <w:pPr>
        <w:tabs>
          <w:tab w:val="left" w:pos="5592"/>
        </w:tabs>
      </w:pPr>
      <w:r>
        <w:rPr>
          <w:noProof/>
        </w:rPr>
        <w:drawing>
          <wp:anchor distT="0" distB="0" distL="114300" distR="114300" simplePos="0" relativeHeight="251663360" behindDoc="1" locked="0" layoutInCell="1" allowOverlap="1" wp14:anchorId="699F3203">
            <wp:simplePos x="0" y="0"/>
            <wp:positionH relativeFrom="column">
              <wp:posOffset>1355725</wp:posOffset>
            </wp:positionH>
            <wp:positionV relativeFrom="paragraph">
              <wp:posOffset>174625</wp:posOffset>
            </wp:positionV>
            <wp:extent cx="2987040" cy="3055445"/>
            <wp:effectExtent l="0" t="0" r="381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extLst>
                        <a:ext uri="{28A0092B-C50C-407E-A947-70E740481C1C}">
                          <a14:useLocalDpi xmlns:a14="http://schemas.microsoft.com/office/drawing/2010/main" val="0"/>
                        </a:ext>
                      </a:extLst>
                    </a:blip>
                    <a:stretch>
                      <a:fillRect/>
                    </a:stretch>
                  </pic:blipFill>
                  <pic:spPr>
                    <a:xfrm>
                      <a:off x="0" y="0"/>
                      <a:ext cx="2987040" cy="3055445"/>
                    </a:xfrm>
                    <a:prstGeom prst="rect">
                      <a:avLst/>
                    </a:prstGeom>
                  </pic:spPr>
                </pic:pic>
              </a:graphicData>
            </a:graphic>
          </wp:anchor>
        </w:drawing>
      </w:r>
    </w:p>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8177C4" w:rsidRPr="008177C4" w:rsidRDefault="008177C4" w:rsidP="008177C4"/>
    <w:p w:rsidR="00E014EE" w:rsidRDefault="00E014EE" w:rsidP="00E014EE">
      <w:pPr>
        <w:jc w:val="center"/>
      </w:pPr>
      <w:r>
        <w:t xml:space="preserve">Religion ist nach innen gerichtet, wie die Frau, die Gefühle und das Weibliche, </w:t>
      </w:r>
    </w:p>
    <w:p w:rsidR="008177C4" w:rsidRDefault="00E014EE" w:rsidP="00E014EE">
      <w:pPr>
        <w:jc w:val="center"/>
      </w:pPr>
      <w:r>
        <w:t>Wissenschaft ist nach außen gerichtet, wie der Mann die Logik und das Männliche</w:t>
      </w:r>
    </w:p>
    <w:p w:rsidR="00E014EE" w:rsidRDefault="00E014EE" w:rsidP="00E014EE">
      <w:pPr>
        <w:jc w:val="center"/>
      </w:pPr>
    </w:p>
    <w:p w:rsidR="00E014EE" w:rsidRDefault="00E014EE" w:rsidP="00E014EE">
      <w:pPr>
        <w:jc w:val="center"/>
      </w:pPr>
      <w:r>
        <w:rPr>
          <w:noProof/>
        </w:rPr>
        <w:drawing>
          <wp:inline distT="0" distB="0" distL="0" distR="0" wp14:anchorId="7E3F1F96" wp14:editId="3D78755B">
            <wp:extent cx="5086350" cy="3590925"/>
            <wp:effectExtent l="0" t="0" r="0" b="952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086350" cy="3590925"/>
                    </a:xfrm>
                    <a:prstGeom prst="rect">
                      <a:avLst/>
                    </a:prstGeom>
                  </pic:spPr>
                </pic:pic>
              </a:graphicData>
            </a:graphic>
          </wp:inline>
        </w:drawing>
      </w:r>
    </w:p>
    <w:p w:rsidR="00E014EE" w:rsidRDefault="00E014EE" w:rsidP="00E014EE">
      <w:pPr>
        <w:jc w:val="center"/>
      </w:pPr>
      <w:r w:rsidRPr="00E014EE">
        <w:t>Gott ist Alles, auch das Geld ist Gott, es kommt alles von Gott, es geht alles zu Gott. Die Menschen denken es ist ihr Besitz, ihre Gedanken, ihr Geld, ihr Partner, ihre Kinder, ihr Haus, ihre Kraft, ihre Ideen, ihre Kreativität, ihre Stärke.... doch am Ende ist alles Gott</w:t>
      </w:r>
    </w:p>
    <w:p w:rsidR="009966E1" w:rsidRDefault="009966E1" w:rsidP="00E014EE">
      <w:pPr>
        <w:jc w:val="center"/>
      </w:pPr>
    </w:p>
    <w:p w:rsidR="009966E1" w:rsidRDefault="009966E1" w:rsidP="00E014EE">
      <w:pPr>
        <w:jc w:val="center"/>
      </w:pPr>
      <w:r>
        <w:rPr>
          <w:noProof/>
        </w:rPr>
        <w:drawing>
          <wp:inline distT="0" distB="0" distL="0" distR="0" wp14:anchorId="2CEE1370" wp14:editId="0467094E">
            <wp:extent cx="5760720" cy="3787775"/>
            <wp:effectExtent l="0" t="0" r="0" b="317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760720" cy="3787775"/>
                    </a:xfrm>
                    <a:prstGeom prst="rect">
                      <a:avLst/>
                    </a:prstGeom>
                  </pic:spPr>
                </pic:pic>
              </a:graphicData>
            </a:graphic>
          </wp:inline>
        </w:drawing>
      </w:r>
    </w:p>
    <w:p w:rsidR="009966E1" w:rsidRDefault="009966E1" w:rsidP="009966E1">
      <w:pPr>
        <w:spacing w:line="240" w:lineRule="auto"/>
        <w:jc w:val="center"/>
      </w:pPr>
      <w:r>
        <w:t xml:space="preserve">Mann und Frau </w:t>
      </w:r>
    </w:p>
    <w:p w:rsidR="009966E1" w:rsidRDefault="009966E1" w:rsidP="009966E1">
      <w:pPr>
        <w:spacing w:line="240" w:lineRule="auto"/>
        <w:jc w:val="center"/>
      </w:pPr>
      <w:r>
        <w:t>Mutter und Vater</w:t>
      </w:r>
    </w:p>
    <w:p w:rsidR="009966E1" w:rsidRDefault="009966E1" w:rsidP="009966E1">
      <w:pPr>
        <w:spacing w:line="240" w:lineRule="auto"/>
        <w:jc w:val="center"/>
      </w:pPr>
      <w:r>
        <w:t>Himmel und Erde</w:t>
      </w:r>
    </w:p>
    <w:p w:rsidR="009966E1" w:rsidRPr="008177C4" w:rsidRDefault="009966E1" w:rsidP="00E014EE">
      <w:pPr>
        <w:jc w:val="center"/>
      </w:pPr>
      <w:r>
        <w:rPr>
          <w:noProof/>
        </w:rPr>
        <w:drawing>
          <wp:inline distT="0" distB="0" distL="0" distR="0" wp14:anchorId="79CAE51E" wp14:editId="53169787">
            <wp:extent cx="5760720" cy="4280535"/>
            <wp:effectExtent l="0" t="0" r="0" b="571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760720" cy="4280535"/>
                    </a:xfrm>
                    <a:prstGeom prst="rect">
                      <a:avLst/>
                    </a:prstGeom>
                  </pic:spPr>
                </pic:pic>
              </a:graphicData>
            </a:graphic>
          </wp:inline>
        </w:drawing>
      </w:r>
    </w:p>
    <w:sectPr w:rsidR="009966E1" w:rsidRPr="008177C4">
      <w:headerReference w:type="default" r:id="rId5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6633" w:rsidRDefault="003C6633" w:rsidP="00E014EE">
      <w:pPr>
        <w:spacing w:after="0" w:line="240" w:lineRule="auto"/>
      </w:pPr>
      <w:r>
        <w:separator/>
      </w:r>
    </w:p>
  </w:endnote>
  <w:endnote w:type="continuationSeparator" w:id="0">
    <w:p w:rsidR="003C6633" w:rsidRDefault="003C6633" w:rsidP="00E014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6633" w:rsidRDefault="003C6633" w:rsidP="00E014EE">
      <w:pPr>
        <w:spacing w:after="0" w:line="240" w:lineRule="auto"/>
      </w:pPr>
      <w:r>
        <w:separator/>
      </w:r>
    </w:p>
  </w:footnote>
  <w:footnote w:type="continuationSeparator" w:id="0">
    <w:p w:rsidR="003C6633" w:rsidRDefault="003C6633" w:rsidP="00E014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14EE" w:rsidRDefault="00E014EE">
    <w:pPr>
      <w:pStyle w:val="Kopfzeile"/>
    </w:pPr>
    <w:r>
      <w:t xml:space="preserve">Lina Maria </w:t>
    </w:r>
    <w:proofErr w:type="spellStart"/>
    <w:r>
      <w:t>Spari</w:t>
    </w:r>
    <w:proofErr w:type="spellEnd"/>
    <w:r>
      <w:t xml:space="preserve">, 26.03.2023, Unrechts- und Sündenregister der </w:t>
    </w:r>
    <w:proofErr w:type="gramStart"/>
    <w:r>
      <w:t>römisch katholischen</w:t>
    </w:r>
    <w:proofErr w:type="gramEnd"/>
    <w:r>
      <w:t xml:space="preserve"> Kirche ihrer Netzwerke und Politik und Parteinteressen und der Republik Österreich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0746F"/>
    <w:multiLevelType w:val="hybridMultilevel"/>
    <w:tmpl w:val="0ADC02A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322D158F"/>
    <w:multiLevelType w:val="hybridMultilevel"/>
    <w:tmpl w:val="263E8F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1DD45F2"/>
    <w:multiLevelType w:val="hybridMultilevel"/>
    <w:tmpl w:val="4C88583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556A0568"/>
    <w:multiLevelType w:val="hybridMultilevel"/>
    <w:tmpl w:val="1A64D0C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4" w15:restartNumberingAfterBreak="0">
    <w:nsid w:val="55892D9D"/>
    <w:multiLevelType w:val="hybridMultilevel"/>
    <w:tmpl w:val="27CABF3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7C6"/>
    <w:rsid w:val="000E7AA0"/>
    <w:rsid w:val="003C6633"/>
    <w:rsid w:val="005335E2"/>
    <w:rsid w:val="0060426D"/>
    <w:rsid w:val="008177C4"/>
    <w:rsid w:val="009966E1"/>
    <w:rsid w:val="00B257F5"/>
    <w:rsid w:val="00D17EAB"/>
    <w:rsid w:val="00D26F76"/>
    <w:rsid w:val="00E014EE"/>
    <w:rsid w:val="00E177C6"/>
    <w:rsid w:val="00FB2FD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04685"/>
  <w15:chartTrackingRefBased/>
  <w15:docId w15:val="{28F0079F-DA0A-4CA2-AA97-7CA81EFA9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2">
    <w:name w:val="heading 2"/>
    <w:basedOn w:val="Standard"/>
    <w:link w:val="berschrift2Zchn"/>
    <w:uiPriority w:val="9"/>
    <w:semiHidden/>
    <w:unhideWhenUsed/>
    <w:qFormat/>
    <w:rsid w:val="009966E1"/>
    <w:pPr>
      <w:keepNext/>
      <w:spacing w:before="40" w:after="0" w:line="240" w:lineRule="auto"/>
      <w:outlineLvl w:val="1"/>
    </w:pPr>
    <w:rPr>
      <w:rFonts w:ascii="Calibri Light" w:hAnsi="Calibri Light" w:cs="Calibri Light"/>
      <w:color w:val="2F5496"/>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E177C6"/>
    <w:pPr>
      <w:ind w:left="720"/>
      <w:contextualSpacing/>
    </w:pPr>
  </w:style>
  <w:style w:type="character" w:styleId="Hyperlink">
    <w:name w:val="Hyperlink"/>
    <w:basedOn w:val="Absatz-Standardschriftart"/>
    <w:uiPriority w:val="99"/>
    <w:unhideWhenUsed/>
    <w:rsid w:val="00E177C6"/>
    <w:rPr>
      <w:color w:val="0000FF"/>
      <w:u w:val="single"/>
    </w:rPr>
  </w:style>
  <w:style w:type="character" w:styleId="NichtaufgelsteErwhnung">
    <w:name w:val="Unresolved Mention"/>
    <w:basedOn w:val="Absatz-Standardschriftart"/>
    <w:uiPriority w:val="99"/>
    <w:semiHidden/>
    <w:unhideWhenUsed/>
    <w:rsid w:val="00E177C6"/>
    <w:rPr>
      <w:color w:val="605E5C"/>
      <w:shd w:val="clear" w:color="auto" w:fill="E1DFDD"/>
    </w:rPr>
  </w:style>
  <w:style w:type="paragraph" w:styleId="Kopfzeile">
    <w:name w:val="header"/>
    <w:basedOn w:val="Standard"/>
    <w:link w:val="KopfzeileZchn"/>
    <w:uiPriority w:val="99"/>
    <w:unhideWhenUsed/>
    <w:rsid w:val="00E014E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014EE"/>
  </w:style>
  <w:style w:type="paragraph" w:styleId="Fuzeile">
    <w:name w:val="footer"/>
    <w:basedOn w:val="Standard"/>
    <w:link w:val="FuzeileZchn"/>
    <w:uiPriority w:val="99"/>
    <w:unhideWhenUsed/>
    <w:rsid w:val="00E014E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014EE"/>
  </w:style>
  <w:style w:type="character" w:customStyle="1" w:styleId="berschrift2Zchn">
    <w:name w:val="Überschrift 2 Zchn"/>
    <w:basedOn w:val="Absatz-Standardschriftart"/>
    <w:link w:val="berschrift2"/>
    <w:uiPriority w:val="9"/>
    <w:semiHidden/>
    <w:rsid w:val="009966E1"/>
    <w:rPr>
      <w:rFonts w:ascii="Calibri Light" w:hAnsi="Calibri Light" w:cs="Calibri Light"/>
      <w:color w:val="2F5496"/>
      <w:sz w:val="26"/>
      <w:szCs w:val="26"/>
    </w:rPr>
  </w:style>
  <w:style w:type="paragraph" w:styleId="StandardWeb">
    <w:name w:val="Normal (Web)"/>
    <w:basedOn w:val="Standard"/>
    <w:uiPriority w:val="99"/>
    <w:semiHidden/>
    <w:unhideWhenUsed/>
    <w:rsid w:val="009966E1"/>
    <w:pPr>
      <w:spacing w:before="100" w:beforeAutospacing="1" w:after="100" w:afterAutospacing="1" w:line="240" w:lineRule="auto"/>
    </w:pPr>
    <w:rPr>
      <w:rFonts w:ascii="Calibri" w:hAnsi="Calibri" w:cs="Calibri"/>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858773">
      <w:bodyDiv w:val="1"/>
      <w:marLeft w:val="0"/>
      <w:marRight w:val="0"/>
      <w:marTop w:val="0"/>
      <w:marBottom w:val="0"/>
      <w:divBdr>
        <w:top w:val="none" w:sz="0" w:space="0" w:color="auto"/>
        <w:left w:val="none" w:sz="0" w:space="0" w:color="auto"/>
        <w:bottom w:val="none" w:sz="0" w:space="0" w:color="auto"/>
        <w:right w:val="none" w:sz="0" w:space="0" w:color="auto"/>
      </w:divBdr>
    </w:div>
    <w:div w:id="2027441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6.jpeg"/><Relationship Id="rId26" Type="http://schemas.openxmlformats.org/officeDocument/2006/relationships/hyperlink" Target="https://www.salzburg.info/de/salzburg/kirchenstadt/rom-des-nordens/erzbischof" TargetMode="External"/><Relationship Id="rId39" Type="http://schemas.openxmlformats.org/officeDocument/2006/relationships/hyperlink" Target="https://www.graz.at/cms/ziel/7771447/DE" TargetMode="External"/><Relationship Id="rId21" Type="http://schemas.openxmlformats.org/officeDocument/2006/relationships/hyperlink" Target="https://www.andrea-silvennoinen.de/sieben-geistesgaben/" TargetMode="External"/><Relationship Id="rId34" Type="http://schemas.openxmlformats.org/officeDocument/2006/relationships/hyperlink" Target="https://www.amnesty.de/alle-30-artikel-der-allgemeinen-erklaerung-der-menschenrechte" TargetMode="External"/><Relationship Id="rId42" Type="http://schemas.openxmlformats.org/officeDocument/2006/relationships/hyperlink" Target="https://www.bmi.gv.at/104/Die_Sicherheitsakademie/bz_stmk.aspx" TargetMode="External"/><Relationship Id="rId47" Type="http://schemas.openxmlformats.org/officeDocument/2006/relationships/hyperlink" Target="https://www.bischofskonferenz.at/2020/presseerklaerung-zur-corona-krise" TargetMode="External"/><Relationship Id="rId50" Type="http://schemas.openxmlformats.org/officeDocument/2006/relationships/hyperlink" Target="https://de.wikipedia.org/wiki/Franz_Lackner" TargetMode="External"/><Relationship Id="rId55" Type="http://schemas.openxmlformats.org/officeDocument/2006/relationships/image" Target="media/image12.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de.kirchejesuchristi.org/wundertaten-aus-dem-leben-jesu-christi" TargetMode="External"/><Relationship Id="rId20" Type="http://schemas.openxmlformats.org/officeDocument/2006/relationships/hyperlink" Target="https://www.andrea-silvennoinen.de/sieben-geistesgaben/" TargetMode="External"/><Relationship Id="rId29" Type="http://schemas.openxmlformats.org/officeDocument/2006/relationships/hyperlink" Target="https://de.wikipedia.org/wiki/Menschenrechte" TargetMode="External"/><Relationship Id="rId41" Type="http://schemas.openxmlformats.org/officeDocument/2006/relationships/hyperlink" Target="https://www.bmi.gv.at/104/Die_Sicherheitsakademie/bz_stmk.aspx" TargetMode="External"/><Relationship Id="rId54"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piriert-sein.de/systematische-zerstoerung-menschlichen-psyche-biedermanns-diagramm-des-zwangs" TargetMode="External"/><Relationship Id="rId24" Type="http://schemas.openxmlformats.org/officeDocument/2006/relationships/hyperlink" Target="https://www.woman.at/a/femizide" TargetMode="External"/><Relationship Id="rId32" Type="http://schemas.openxmlformats.org/officeDocument/2006/relationships/image" Target="cid:image058.png@01D95F58.D6D75FA0" TargetMode="External"/><Relationship Id="rId37" Type="http://schemas.openxmlformats.org/officeDocument/2006/relationships/hyperlink" Target="https://volksanwaltschaft.gv.at/praeventive-menschenrechtskontrolle" TargetMode="External"/><Relationship Id="rId40" Type="http://schemas.openxmlformats.org/officeDocument/2006/relationships/hyperlink" Target="https://www.graz.at/cms/ziel/7771447/DE" TargetMode="External"/><Relationship Id="rId45" Type="http://schemas.openxmlformats.org/officeDocument/2006/relationships/hyperlink" Target="https://de.wikipedia.org/wiki/COVID-19-Pandemie" TargetMode="External"/><Relationship Id="rId53" Type="http://schemas.openxmlformats.org/officeDocument/2006/relationships/image" Target="media/image10.png"/><Relationship Id="rId58"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hyperlink" Target="https://unterrichten.zum.de/wiki/Geistesgaben" TargetMode="External"/><Relationship Id="rId23" Type="http://schemas.openxmlformats.org/officeDocument/2006/relationships/hyperlink" Target="https://www.woman.at/a/femizide" TargetMode="External"/><Relationship Id="rId28" Type="http://schemas.openxmlformats.org/officeDocument/2006/relationships/hyperlink" Target="https://de.wikipedia.org/wiki/Franz_Lackner" TargetMode="External"/><Relationship Id="rId36" Type="http://schemas.openxmlformats.org/officeDocument/2006/relationships/hyperlink" Target="https://www.bundeskanzleramt.gv.at/agenda/verfassung/grund-und-menschenrechte.html" TargetMode="External"/><Relationship Id="rId49" Type="http://schemas.openxmlformats.org/officeDocument/2006/relationships/hyperlink" Target="https://de.wikipedia.org/wiki/Impfpflicht" TargetMode="External"/><Relationship Id="rId57" Type="http://schemas.openxmlformats.org/officeDocument/2006/relationships/image" Target="media/image14.png"/><Relationship Id="rId61"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7.png"/><Relationship Id="rId31" Type="http://schemas.openxmlformats.org/officeDocument/2006/relationships/image" Target="media/image9.png"/><Relationship Id="rId44" Type="http://schemas.openxmlformats.org/officeDocument/2006/relationships/hyperlink" Target="https://www.polizeikarriere.gv.at/Karriere.html" TargetMode="External"/><Relationship Id="rId52" Type="http://schemas.openxmlformats.org/officeDocument/2006/relationships/hyperlink" Target="https://www.bischofskonferenz.at/dl/sOnMJmoJkKOkJqx4KJKJKJKLmMmm/2021_12_6_Schuetzen-Heilen-Versoehnen_pdf"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unterrichten.zum.de/wiki/Geistesgaben" TargetMode="External"/><Relationship Id="rId22" Type="http://schemas.openxmlformats.org/officeDocument/2006/relationships/image" Target="media/image8.png"/><Relationship Id="rId27" Type="http://schemas.openxmlformats.org/officeDocument/2006/relationships/hyperlink" Target="https://de.wikipedia.org/wiki/Franz_Lackner" TargetMode="External"/><Relationship Id="rId30" Type="http://schemas.openxmlformats.org/officeDocument/2006/relationships/hyperlink" Target="https://de.wikipedia.org/wiki/W%C3%BCrde" TargetMode="External"/><Relationship Id="rId35" Type="http://schemas.openxmlformats.org/officeDocument/2006/relationships/hyperlink" Target="https://www.bundeskanzleramt.gv.at/agenda/verfassung/grund-und-menschenrechte.html" TargetMode="External"/><Relationship Id="rId43" Type="http://schemas.openxmlformats.org/officeDocument/2006/relationships/hyperlink" Target="https://www.polizeikarriere.gv.at/Karriere.html" TargetMode="External"/><Relationship Id="rId48" Type="http://schemas.openxmlformats.org/officeDocument/2006/relationships/hyperlink" Target="https://www.bischofskonferenz.at/2020/presseerklaerung-zur-corona-krise" TargetMode="External"/><Relationship Id="rId56" Type="http://schemas.openxmlformats.org/officeDocument/2006/relationships/image" Target="media/image13.png"/><Relationship Id="rId8" Type="http://schemas.openxmlformats.org/officeDocument/2006/relationships/image" Target="media/image2.png"/><Relationship Id="rId51" Type="http://schemas.openxmlformats.org/officeDocument/2006/relationships/hyperlink" Target="https://www.bischofskonferenz.at/dl/sOnMJmoJkKOkJqx4KJKJKJKLmMmm/2021_12_6_Schuetzen-Heilen-Versoehnen_pdf" TargetMode="External"/><Relationship Id="rId3" Type="http://schemas.openxmlformats.org/officeDocument/2006/relationships/settings" Target="settings.xml"/><Relationship Id="rId12" Type="http://schemas.openxmlformats.org/officeDocument/2006/relationships/hyperlink" Target="https://www.inspiriert-sein.de/systematische-zerstoerung-menschlichen-psyche-biedermanns-diagramm-des-zwangs" TargetMode="External"/><Relationship Id="rId17" Type="http://schemas.openxmlformats.org/officeDocument/2006/relationships/hyperlink" Target="https://de.kirchejesuchristi.org/wundertaten-aus-dem-leben-jesu-christi" TargetMode="External"/><Relationship Id="rId25" Type="http://schemas.openxmlformats.org/officeDocument/2006/relationships/hyperlink" Target="https://www.salzburg.info/de/salzburg/kirchenstadt/rom-des-nordens/erzbischof" TargetMode="External"/><Relationship Id="rId33" Type="http://schemas.openxmlformats.org/officeDocument/2006/relationships/hyperlink" Target="https://www.amnesty.de/alle-30-artikel-der-allgemeinen-erklaerung-der-menschenrechte" TargetMode="External"/><Relationship Id="rId38" Type="http://schemas.openxmlformats.org/officeDocument/2006/relationships/hyperlink" Target="https://volksanwaltschaft.gv.at/praeventive-menschenrechtskontrolle" TargetMode="External"/><Relationship Id="rId46" Type="http://schemas.openxmlformats.org/officeDocument/2006/relationships/hyperlink" Target="https://de.wikipedia.org/wiki/%C3%96sterreichische_Bischofskonferenz" TargetMode="External"/><Relationship Id="rId5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1696</Words>
  <Characters>10685</Characters>
  <Application>Microsoft Office Word</Application>
  <DocSecurity>0</DocSecurity>
  <Lines>89</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Spari</dc:creator>
  <cp:keywords/>
  <dc:description/>
  <cp:lastModifiedBy>Lina Spari</cp:lastModifiedBy>
  <cp:revision>3</cp:revision>
  <dcterms:created xsi:type="dcterms:W3CDTF">2023-03-28T06:50:00Z</dcterms:created>
  <dcterms:modified xsi:type="dcterms:W3CDTF">2023-03-28T06:52:00Z</dcterms:modified>
</cp:coreProperties>
</file>